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48" w:rsidRDefault="00553848">
      <w:pPr>
        <w:pStyle w:val="ConsPlusNormal"/>
        <w:sectPr w:rsidR="00553848" w:rsidSect="00A1509A">
          <w:pgSz w:w="16838" w:h="11905" w:orient="landscape"/>
          <w:pgMar w:top="1701" w:right="536" w:bottom="850" w:left="397" w:header="0" w:footer="0" w:gutter="0"/>
          <w:cols w:space="720"/>
          <w:titlePg/>
        </w:sectPr>
      </w:pPr>
    </w:p>
    <w:p w:rsidR="00553848" w:rsidRDefault="00553848">
      <w:pPr>
        <w:pStyle w:val="ConsPlusNormal"/>
        <w:jc w:val="both"/>
      </w:pPr>
    </w:p>
    <w:p w:rsidR="00517F8A" w:rsidRDefault="00517F8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53848" w:rsidRPr="007F011F" w:rsidRDefault="0055384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553848" w:rsidRPr="007F011F" w:rsidRDefault="005538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к Программе</w:t>
      </w:r>
    </w:p>
    <w:p w:rsidR="00553848" w:rsidRPr="007F011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7F011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ПОДПРОГРАММА 1</w:t>
      </w:r>
    </w:p>
    <w:p w:rsidR="00553848" w:rsidRPr="007F011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"РАЗВИТИЕ ДОШКОЛЬНОГО, ОБЩЕГО</w:t>
      </w:r>
      <w:r w:rsidR="00434E96">
        <w:rPr>
          <w:rFonts w:ascii="Times New Roman" w:hAnsi="Times New Roman" w:cs="Times New Roman"/>
          <w:sz w:val="28"/>
          <w:szCs w:val="28"/>
        </w:rPr>
        <w:t xml:space="preserve"> ОБРАЗОВАНИЯ  </w:t>
      </w:r>
      <w:r w:rsidRPr="007F011F">
        <w:rPr>
          <w:rFonts w:ascii="Times New Roman" w:hAnsi="Times New Roman" w:cs="Times New Roman"/>
          <w:sz w:val="28"/>
          <w:szCs w:val="28"/>
        </w:rPr>
        <w:t xml:space="preserve"> И ДОПОЛНИТЕЛЬНОГО ОБРАЗОВАНИЯ</w:t>
      </w:r>
      <w:r w:rsidR="00434E96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7F011F">
        <w:rPr>
          <w:rFonts w:ascii="Times New Roman" w:hAnsi="Times New Roman" w:cs="Times New Roman"/>
          <w:sz w:val="28"/>
          <w:szCs w:val="28"/>
        </w:rPr>
        <w:t>"</w:t>
      </w:r>
    </w:p>
    <w:p w:rsidR="00553848" w:rsidRPr="007F011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7F011F" w:rsidRDefault="0055384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Паспорт</w:t>
      </w:r>
    </w:p>
    <w:p w:rsidR="00553848" w:rsidRPr="007F011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подпрограммы 1 "Развитие дошкольного, общего</w:t>
      </w:r>
      <w:r w:rsidR="004D2048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553848" w:rsidRPr="007F011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и дополнительного образования</w:t>
      </w:r>
      <w:r w:rsidR="004D2048">
        <w:rPr>
          <w:rFonts w:ascii="Times New Roman" w:hAnsi="Times New Roman" w:cs="Times New Roman"/>
          <w:sz w:val="28"/>
          <w:szCs w:val="28"/>
        </w:rPr>
        <w:t xml:space="preserve"> детей</w:t>
      </w:r>
      <w:r w:rsidRPr="007F011F">
        <w:rPr>
          <w:rFonts w:ascii="Times New Roman" w:hAnsi="Times New Roman" w:cs="Times New Roman"/>
          <w:sz w:val="28"/>
          <w:szCs w:val="28"/>
        </w:rPr>
        <w:t>" муниципальной программы</w:t>
      </w:r>
    </w:p>
    <w:p w:rsidR="00553848" w:rsidRPr="007F011F" w:rsidRDefault="004D20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Ковровского района</w:t>
      </w:r>
      <w:r w:rsidR="00553848" w:rsidRPr="007F011F">
        <w:rPr>
          <w:rFonts w:ascii="Times New Roman" w:hAnsi="Times New Roman" w:cs="Times New Roman"/>
          <w:sz w:val="28"/>
          <w:szCs w:val="28"/>
        </w:rPr>
        <w:t xml:space="preserve"> "Развитие образования"</w:t>
      </w:r>
    </w:p>
    <w:p w:rsidR="00553848" w:rsidRPr="007F011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553848" w:rsidRPr="007F011F">
        <w:tc>
          <w:tcPr>
            <w:tcW w:w="2551" w:type="dxa"/>
          </w:tcPr>
          <w:p w:rsidR="00553848" w:rsidRPr="007F011F" w:rsidRDefault="00553848" w:rsidP="00D347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подпрограммы муниципальной программы </w:t>
            </w:r>
            <w:r w:rsidR="00D34795">
              <w:rPr>
                <w:rFonts w:ascii="Times New Roman" w:hAnsi="Times New Roman" w:cs="Times New Roman"/>
                <w:sz w:val="28"/>
                <w:szCs w:val="28"/>
              </w:rPr>
              <w:t>Ковровского района</w:t>
            </w:r>
            <w:r w:rsidRPr="007F01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520" w:type="dxa"/>
          </w:tcPr>
          <w:p w:rsidR="00553848" w:rsidRPr="001D6FE6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"Развитие дошкольного, общего</w:t>
            </w:r>
            <w:r w:rsidR="00D34795"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и дополнительного образования детей"</w:t>
            </w:r>
          </w:p>
        </w:tc>
      </w:tr>
      <w:tr w:rsidR="00553848" w:rsidRPr="007F011F">
        <w:tc>
          <w:tcPr>
            <w:tcW w:w="2551" w:type="dxa"/>
          </w:tcPr>
          <w:p w:rsidR="00553848" w:rsidRPr="007F011F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520" w:type="dxa"/>
          </w:tcPr>
          <w:p w:rsidR="00553848" w:rsidRPr="001D6FE6" w:rsidRDefault="00553848" w:rsidP="00855EF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</w:t>
            </w:r>
            <w:r w:rsidR="00855EFB" w:rsidRPr="001D6FE6">
              <w:rPr>
                <w:rFonts w:ascii="Times New Roman" w:hAnsi="Times New Roman" w:cs="Times New Roman"/>
                <w:sz w:val="28"/>
                <w:szCs w:val="28"/>
              </w:rPr>
              <w:t>Ковровского района</w:t>
            </w:r>
          </w:p>
        </w:tc>
      </w:tr>
      <w:tr w:rsidR="00553848" w:rsidRPr="007F011F">
        <w:tc>
          <w:tcPr>
            <w:tcW w:w="2551" w:type="dxa"/>
          </w:tcPr>
          <w:p w:rsidR="00553848" w:rsidRPr="007F011F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6520" w:type="dxa"/>
          </w:tcPr>
          <w:p w:rsidR="00553848" w:rsidRPr="001D6FE6" w:rsidRDefault="00D50C0A">
            <w:pPr>
              <w:pStyle w:val="ConsPlusNormal"/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shd w:val="clear" w:color="auto" w:fill="FFFFFF"/>
              </w:rPr>
            </w:pPr>
            <w:r w:rsidRPr="001D6FE6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shd w:val="clear" w:color="auto" w:fill="FFFFFF"/>
              </w:rPr>
              <w:t>- муниципальное бюджетное учреждение «Центр развития образования» Ковровского района;</w:t>
            </w:r>
          </w:p>
          <w:p w:rsidR="00D50C0A" w:rsidRPr="001D6FE6" w:rsidRDefault="00D50C0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D6FE6">
              <w:rPr>
                <w:rFonts w:ascii="Times New Roman" w:eastAsia="Calibri" w:hAnsi="Times New Roman" w:cs="Times New Roman"/>
                <w:color w:val="000000"/>
                <w:sz w:val="27"/>
                <w:szCs w:val="27"/>
                <w:shd w:val="clear" w:color="auto" w:fill="FFFFFF"/>
              </w:rPr>
              <w:t>образовательные организации Ковровского района</w:t>
            </w:r>
          </w:p>
        </w:tc>
      </w:tr>
      <w:tr w:rsidR="00553848" w:rsidRPr="007F011F">
        <w:tc>
          <w:tcPr>
            <w:tcW w:w="2551" w:type="dxa"/>
          </w:tcPr>
          <w:p w:rsidR="00553848" w:rsidRPr="007F011F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</w:p>
        </w:tc>
        <w:tc>
          <w:tcPr>
            <w:tcW w:w="6520" w:type="dxa"/>
          </w:tcPr>
          <w:p w:rsidR="00553848" w:rsidRPr="001D6FE6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1. Обеспечение качества образования.</w:t>
            </w:r>
          </w:p>
          <w:p w:rsidR="00553848" w:rsidRPr="001D6FE6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2. Обеспечение доступности образования, в том числе онлайн-образования.</w:t>
            </w:r>
          </w:p>
          <w:p w:rsidR="00553848" w:rsidRPr="001D6FE6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3. Создание условий для внедрения современной и безопасной цифровой образовательной среды региона, обеспечивающей высокое качество и доступность образования всех видов и уровней</w:t>
            </w:r>
          </w:p>
        </w:tc>
      </w:tr>
      <w:tr w:rsidR="00553848" w:rsidRPr="007F011F">
        <w:tc>
          <w:tcPr>
            <w:tcW w:w="2551" w:type="dxa"/>
          </w:tcPr>
          <w:p w:rsidR="00553848" w:rsidRPr="007F011F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520" w:type="dxa"/>
          </w:tcPr>
          <w:p w:rsidR="009269A0" w:rsidRPr="001D6FE6" w:rsidRDefault="009269A0" w:rsidP="009269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1. Создание в системе дошкольного, общего и дополнительного образования равных возможностей для полноценного развития каждого ребенка и получения качественного образования.</w:t>
            </w:r>
          </w:p>
          <w:p w:rsidR="009269A0" w:rsidRPr="001D6FE6" w:rsidRDefault="009269A0" w:rsidP="009269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2. Повышение привлекательности работы в должности педагога в муниципальных общеобразовательных организациях района.</w:t>
            </w:r>
          </w:p>
          <w:p w:rsidR="009269A0" w:rsidRPr="001D6FE6" w:rsidRDefault="009269A0" w:rsidP="009269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3. Создание комплексной цифровой инфраструктуры системы образования района</w:t>
            </w:r>
          </w:p>
          <w:p w:rsidR="009269A0" w:rsidRPr="001D6FE6" w:rsidRDefault="009269A0" w:rsidP="009269A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4. Развитие муниципальной системы оценки и 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управления качеством образования</w:t>
            </w:r>
          </w:p>
          <w:p w:rsidR="00553848" w:rsidRPr="001D6FE6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848" w:rsidRPr="007F011F">
        <w:tc>
          <w:tcPr>
            <w:tcW w:w="2551" w:type="dxa"/>
          </w:tcPr>
          <w:p w:rsidR="00553848" w:rsidRPr="007F011F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</w:tc>
        <w:tc>
          <w:tcPr>
            <w:tcW w:w="6520" w:type="dxa"/>
          </w:tcPr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численность детей в возрасте от 3 до 7 лет, поставленных на учет для получения дошкольного образования в текущем году;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доступность дошкольного образования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образования);</w:t>
            </w:r>
            <w:proofErr w:type="gramEnd"/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численность детей в возрасте от 2 месяцев до 7 лет, охваченных услугами дошкольного образования, в том числе в негосударственных дошкольных образовательных организациях;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не противопоказано обучение;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удельный вес педагогических работников, прошедших в течение последних 3 лет повышение квалификации, от общего числа педагогических работников района;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отношение среднемесячной заработной платы педагогических работников муниципальных дошкольных образовательных организаций к средней заработной плате в общем образовании во Владимирской области;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отношение среднемесячной заработной платы педагогических работников муниципальных образовательных организаций общего образования к среднемесячной начисленной заработной плате наемных работников в организациях, у индивидуальных предпринимателей и физических лиц во Владимирской области (среднемесячному доходу от трудовой деятельности);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отношение среднемесячной заработной платы педагогических работников муниципальных 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организаций дополнительного образования </w:t>
            </w:r>
            <w:proofErr w:type="spell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ксредней</w:t>
            </w:r>
            <w:proofErr w:type="spell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заработной плате учителей во Владимирской области;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доля </w:t>
            </w: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, обеспеченных подвозом к общеобразовательным организациям школьными автобусами, в общей численности обучающихся, нуждающихся в подвозе;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количество школьных автобусов, приобретенных в году получения субсидии из областного бюджета на приобретение транспортных сре</w:t>
            </w: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я организации бесплатной перевозки обучающихся в муниципальных образовательных организациях, реализующих основные общеобразовательные программы;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доля организаций начального, основного и среднего общего образования, которые реализуют общеобразовательные программы в сетевой форме;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доля общеобразовательных организаций, в которых разработаны и реализуются мероприятия по повышению качества образования в общеобразовательных организациях, показавших низкие образовательные результаты по итогам учебного года, и  общеобразовательных организациях, функционирующих в неблагоприятных социальных условиях, в общем количестве муниципальных систем общего образования, имеющих общеобразовательные организации, показавшие низкие образовательные результаты по итогам учебного года, и (или) общеобразовательные организации, функционирующие в неблагоприятных социальных условиях;</w:t>
            </w:r>
            <w:proofErr w:type="gramEnd"/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доля детей с ограниченными возможностями здоровья, охваченных программами дополнительного образования, в том числе с 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использованием дистанционных технологий, от общего числа детей указанной категории;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доля детей-инвалидов дошкольного возраста, охваченных социальной поддержкой;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доля работников муниципальных образовательных организаций, получивших компенсацию расходов на оплату жилых помещений, отопления и освещения, в общей численности работников муниципальных образовательных организаций, имеющих право на предоставление компенсации расходов на оплату жилых помещений, отопления и освещения;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муниципальных дошкольных образовательных организаций, в которых проведены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года;</w:t>
            </w:r>
            <w:proofErr w:type="gramEnd"/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муниципальных общеобразовательных организаций, в которых проведены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года;</w:t>
            </w:r>
            <w:proofErr w:type="gramEnd"/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удельный вес численности учителей общеобразовательных организаций в возрасте до 35 лет в общей численности учителей общеобразовательных организаций;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процент </w:t>
            </w:r>
            <w:proofErr w:type="spell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закрепляемости</w:t>
            </w:r>
            <w:proofErr w:type="spell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специалистов (3 года с момента приема на работу);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программам начального общего, основного общего и среднего общего образования;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уровень удовлетворенности населения качеством образовательных услуг;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школа", "детская школа художественных ремесел" (далее - детские школы искусств));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доля обучающихся 1 классов муниципальных и частных общеобразовательных организаций, обеспеченных местами в группах продленного дня, от общего количества обучающихся 1 классов муниципальных и частных общеобразовательных организаций, нуждающихся в местах в группах продленного дня;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- 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 муниципальных общеобразовательных организациях реализованы мероприятия по обеспечению деятельности советников директора по воспитанию и взаимодействию с детскими общественными объединениями;</w:t>
            </w:r>
          </w:p>
          <w:p w:rsidR="00E66076" w:rsidRPr="001D6FE6" w:rsidRDefault="00E66076" w:rsidP="00E660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- число общеобразовательных организаций, реализующих программы углубленного и профильного изучения предметов, в том числе </w:t>
            </w:r>
            <w:proofErr w:type="gram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естественно-научной</w:t>
            </w:r>
            <w:proofErr w:type="gram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, аграрной, социально-педагогической, медицинской  и инженерной направленности</w:t>
            </w:r>
          </w:p>
          <w:p w:rsidR="00553848" w:rsidRPr="001D6FE6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3848" w:rsidRPr="007F011F">
        <w:tc>
          <w:tcPr>
            <w:tcW w:w="2551" w:type="dxa"/>
          </w:tcPr>
          <w:p w:rsidR="00553848" w:rsidRPr="007F011F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подпрограммы</w:t>
            </w:r>
          </w:p>
        </w:tc>
        <w:tc>
          <w:tcPr>
            <w:tcW w:w="6520" w:type="dxa"/>
          </w:tcPr>
          <w:p w:rsidR="00553848" w:rsidRPr="001D6FE6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Срок реализации подпрограммы 1: 2025 - 2030 годы</w:t>
            </w:r>
          </w:p>
        </w:tc>
      </w:tr>
      <w:tr w:rsidR="00553848" w:rsidRPr="007F011F">
        <w:tc>
          <w:tcPr>
            <w:tcW w:w="2551" w:type="dxa"/>
          </w:tcPr>
          <w:p w:rsidR="00553848" w:rsidRPr="00575405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75405">
              <w:rPr>
                <w:rFonts w:ascii="Times New Roman" w:hAnsi="Times New Roman" w:cs="Times New Roman"/>
                <w:sz w:val="28"/>
                <w:szCs w:val="28"/>
              </w:rPr>
              <w:t>Объемы ресурсов подпрограммы</w:t>
            </w:r>
          </w:p>
        </w:tc>
        <w:tc>
          <w:tcPr>
            <w:tcW w:w="6520" w:type="dxa"/>
          </w:tcPr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лизацию муниципальной Программы,  - 5533838,0 тыс. руб., в том числе 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из федерального бюджета – 518939,3   тыс. руб.,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из областного бюджета – 2927263,6  тыс. руб., </w:t>
            </w:r>
          </w:p>
          <w:p w:rsidR="00C71A4D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за счет  муниципального бюджета района – 2076857,9 тыс. руб., внебюджетные средства – 10777,2 тыс. </w:t>
            </w:r>
            <w:proofErr w:type="spellStart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Объем средств по годам реализации Программы (за счет всех источников):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4C7C76" w:rsidRPr="001D6FE6">
              <w:rPr>
                <w:rFonts w:ascii="Times New Roman" w:hAnsi="Times New Roman" w:cs="Times New Roman"/>
                <w:sz w:val="28"/>
                <w:szCs w:val="28"/>
              </w:rPr>
              <w:t>870454,3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руб.;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2026год – </w:t>
            </w:r>
            <w:r w:rsidR="004C7C76" w:rsidRPr="001D6FE6">
              <w:rPr>
                <w:rFonts w:ascii="Times New Roman" w:hAnsi="Times New Roman" w:cs="Times New Roman"/>
                <w:sz w:val="28"/>
                <w:szCs w:val="28"/>
              </w:rPr>
              <w:t>908099,3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4C7C76" w:rsidRPr="001D6FE6">
              <w:rPr>
                <w:rFonts w:ascii="Times New Roman" w:hAnsi="Times New Roman" w:cs="Times New Roman"/>
                <w:sz w:val="28"/>
                <w:szCs w:val="28"/>
              </w:rPr>
              <w:t>938821,1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2028 год –</w:t>
            </w:r>
            <w:r w:rsidR="004C7C76"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938821,1 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D350B0" w:rsidRPr="001D6FE6" w:rsidRDefault="00D350B0" w:rsidP="00D350B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2029 год –</w:t>
            </w:r>
            <w:r w:rsidR="004C7C76"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938821,1 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53848" w:rsidRPr="001D6FE6" w:rsidRDefault="00D350B0" w:rsidP="004C7C7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  2030 год –</w:t>
            </w:r>
            <w:r w:rsidR="004C7C76" w:rsidRPr="001D6FE6">
              <w:rPr>
                <w:rFonts w:ascii="Times New Roman" w:hAnsi="Times New Roman" w:cs="Times New Roman"/>
                <w:sz w:val="28"/>
                <w:szCs w:val="28"/>
              </w:rPr>
              <w:t xml:space="preserve">938821,1  </w:t>
            </w:r>
            <w:r w:rsidR="00F57CE3" w:rsidRPr="001D6FE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1D6FE6">
              <w:rPr>
                <w:rFonts w:ascii="Times New Roman" w:hAnsi="Times New Roman" w:cs="Times New Roman"/>
                <w:sz w:val="28"/>
                <w:szCs w:val="28"/>
              </w:rPr>
              <w:t>ыс. руб.</w:t>
            </w:r>
          </w:p>
        </w:tc>
      </w:tr>
      <w:tr w:rsidR="00553848" w:rsidRPr="007F011F">
        <w:tc>
          <w:tcPr>
            <w:tcW w:w="2551" w:type="dxa"/>
          </w:tcPr>
          <w:p w:rsidR="00553848" w:rsidRPr="007F011F" w:rsidRDefault="0055384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F011F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520" w:type="dxa"/>
          </w:tcPr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будет отсутствовать очередь  на зачисление детей в возрасте от 2 месяцев до 7 лет в дошкольные образовательные организации;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выполнены государственные гарантии общедоступности и бесплатности дошкольного и общего образования;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- 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составит не менее 1,8% в общей численности детей-инвалидов, </w:t>
            </w:r>
            <w:r w:rsidRPr="00584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которым не противопоказано данное обучение;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к 2030 году доля педагогических работников, прошедших повышение квалификации, от общего числа педагогических работников района составит 89%;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средняя заработная плата педагогических работников муниципальных дошкольных образовательных организаций ежегодно составит не менее 100% от средней заработной платы в сфере общего образования во Владимирской области;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средняя заработная плата педагогических работников муниципальных образовательных организаций общего образования ежегодно составит не менее 100% от среднемесячной начисленной заработной платы наемных работников в организациях, у индивидуальных предпринимателей и физических лиц во Владимирской области (среднемесячного дохода от трудовой деятельности);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средняя заработная плата педагогических работников муниципальных организаций дополнительного образования ежегодно составит не менее 100% от средней заработной платы учителей во Владимирской области;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- увеличится доля </w:t>
            </w:r>
            <w:proofErr w:type="gram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, обеспеченных подвозом к общеобразовательным организациям школьными автобусами;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к 2030 году не менее 70% организаций реализуют программы начального общего, основного общего и среднего общего образования в сетевой форме;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 не менее 132 педагогическим работникам общеобразовательных организаций обеспечены ежемесячные выплаты денежного вознаграждения за классное руководство;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к 2030 году в 7,1% общеобразовательных организациях, показавших низкие образовательные результаты по итогам учебного года, и в общеобразовательных организациях, функционирующих в неблагоприятных социальных условиях, разработаны и реализуются мероприятия по повышению качества образования в общеобразовательных организациях;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не менее 75% детей в возрасте от 5 до 18 лет будут иметь возможность обучаться по дополнительным образовательным программам;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- 70% детей с ограниченными возможностями здоровья будут охвачены программами дополнительного образования, в том числе с использованием дистанционных технологий, от общего числа детей указанной категории;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обеспечены меры социальной поддержки всем детям-инвалидам дошкольного возраста;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- 100% работников муниципальных образовательных организаций, имеющих право на предоставление компенсации расходов на оплату жилых помещений, отопления и освещения, будут получать компенсацию расходов на оплату жилых помещений, отопления и освещения;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 не менее чем в 2 дошкольных образовательных организациях будут проводиться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года;</w:t>
            </w:r>
            <w:proofErr w:type="gramEnd"/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- ежегодно не менее чем в 2 общеобразовательных организациях будут проводиться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года;</w:t>
            </w:r>
            <w:proofErr w:type="gramEnd"/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повысится удельный вес численности учителей в возрасте до 35 лет общеобразовательных организаций в общей их численности до 25,0% в 2030 году;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- процент </w:t>
            </w:r>
            <w:proofErr w:type="spell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закрепляемости</w:t>
            </w:r>
            <w:proofErr w:type="spell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специалистов (3 </w:t>
            </w:r>
            <w:r w:rsidRPr="00584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года с момента приема на работу) составит 80%;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- к 2030 году 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программам начального общего, основного общего и среднего общего образования составит 50%;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уровень удовлетворенности населения качеством образовательных услуг составит не менее 90%;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ежегодно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средств, составит 100%;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не менее 10% детей в возрасте от 5 до 18 лет будут использовать сертификаты дополнительного образования в статусе сертификатов персонифицированного финансирования;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реализованы мероприятия по укреплению материально-технической базы муниципальных образовательных организаций за счет приобретения необходимого оборудования и мебели, благоустройству территорий, проведению ремонта зданий и объектов муниципальных образовательных организаций;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доля обучающихся 1 классов муниципальных и частных общеобразовательных организаций, обеспеченных местами в группах продленного дня, от общего количества обучающихся 1 классов муниципальных и частных общеобразовательных организаций, нуждающихся в местах в группах продленного дня, составит 100%;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обеспечены выплаты ежемесячного денежного вознаграждения 5 советникам директоров по воспитанию и взаимодействию с детскими общественными объединениями;</w:t>
            </w:r>
          </w:p>
          <w:p w:rsidR="005451D0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- ежегодно в 5 муниципальных общеобразовательных организаций будут реализовываться мероприятия по обеспечению деятельности советников директора по воспитанию и взаимодействию с детскими общественными объединениями;</w:t>
            </w:r>
          </w:p>
          <w:p w:rsidR="00553848" w:rsidRPr="0058491B" w:rsidRDefault="005451D0" w:rsidP="005451D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849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к 2030 году в 3 общеобразовательных организациях будут реализовывать программы углубленного и профильного изучения предметов, в том числе </w:t>
            </w:r>
            <w:proofErr w:type="gramStart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естественно-научной</w:t>
            </w:r>
            <w:proofErr w:type="gramEnd"/>
            <w:r w:rsidRPr="0058491B">
              <w:rPr>
                <w:rFonts w:ascii="Times New Roman" w:hAnsi="Times New Roman" w:cs="Times New Roman"/>
                <w:sz w:val="28"/>
                <w:szCs w:val="28"/>
              </w:rPr>
              <w:t>, аграрной, социально-педагогической и инженерной направленности</w:t>
            </w:r>
          </w:p>
        </w:tc>
      </w:tr>
    </w:tbl>
    <w:p w:rsidR="00553848" w:rsidRPr="007F011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7F011F" w:rsidRDefault="005F695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848" w:rsidRPr="007F011F">
        <w:rPr>
          <w:rFonts w:ascii="Times New Roman" w:hAnsi="Times New Roman" w:cs="Times New Roman"/>
          <w:sz w:val="28"/>
          <w:szCs w:val="28"/>
        </w:rPr>
        <w:t>. Общая характеристика сферы реализации подпрограммы 1,</w:t>
      </w:r>
    </w:p>
    <w:p w:rsidR="00553848" w:rsidRPr="007F011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формулировки основных проблем в указанной сфере</w:t>
      </w:r>
    </w:p>
    <w:p w:rsidR="00553848" w:rsidRPr="007F011F" w:rsidRDefault="0055384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и прогноз ее развития</w:t>
      </w:r>
    </w:p>
    <w:p w:rsidR="0058491B" w:rsidRPr="00E71E04" w:rsidRDefault="0058491B" w:rsidP="005849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В Ковровском районе на начало 2025 года действуют: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- 8  дошкольных образовательных  организаций;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- 14 общеобразовательных организаций, в том числе 3 с дошкольными группами;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- 1 организация дополнительного образования детей сферы образования.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Численность обучающихся и воспитанников составляет: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в дошкольных организациях – 942  человека;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в муниципальных общеобразовательных организациях –2485  человек;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в организациях дополнительного образования детей</w:t>
      </w:r>
      <w:proofErr w:type="gramStart"/>
      <w:r w:rsidRPr="00E71E04">
        <w:rPr>
          <w:rFonts w:ascii="Times New Roman" w:hAnsi="Times New Roman" w:cs="Times New Roman"/>
          <w:sz w:val="28"/>
          <w:szCs w:val="28"/>
        </w:rPr>
        <w:t xml:space="preserve"> - ???  </w:t>
      </w:r>
      <w:proofErr w:type="gramEnd"/>
      <w:r w:rsidRPr="00E71E04">
        <w:rPr>
          <w:rFonts w:ascii="Times New Roman" w:hAnsi="Times New Roman" w:cs="Times New Roman"/>
          <w:sz w:val="28"/>
          <w:szCs w:val="28"/>
        </w:rPr>
        <w:t>человек.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Основным направлением развития дошкольного образования за последние годы было обеспечение доступности и качества дошкольного образования.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К положительным изменениям относится внедрение в образовательный процесс всех дошкольных образовательных организаций федерального государственного стандарта дошкольного образования, а также значительное повышение уровня доступности дошкольного образования, в том числе: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обеспечена 100-процентная доступность дошкольного образования для детей в возрасте от 1 до 7 лет; все желающие дети обеспечены местами в ДОУ;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повысился охват детей в возрасте от 1 года до 7 лет, охваченных услугами дошкольного образования (87,38%);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сформировалась устойчивая положительная динамика обеспеченности детей в возрасте от 2 месяцев до 3 лет дошкольным образованием;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удовлетворенность населения услугами дошкольного образования возросла до 97,7%.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lastRenderedPageBreak/>
        <w:t xml:space="preserve">Уменьшилось количество дневных общеобразовательных учреждений за счет оптимизации сети сельских малокомплектных школ. Число общеобразовательных организаций с группами дошкольного образования составляет 3 учреждения. Контингент </w:t>
      </w:r>
      <w:proofErr w:type="gramStart"/>
      <w:r w:rsidRPr="00E71E0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71E04">
        <w:rPr>
          <w:rFonts w:ascii="Times New Roman" w:hAnsi="Times New Roman" w:cs="Times New Roman"/>
          <w:sz w:val="28"/>
          <w:szCs w:val="28"/>
        </w:rPr>
        <w:t xml:space="preserve"> в 2024 году по сравнению с 2020  годом снизился на 1,3%.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В то же время анализ контингента школ, расположенных в сельской местности, показывает по сравнению с 2020  года сокращение на 10%.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Эффективность реализации подпрограммы 1 Программы определяется с помощью системы индикаторов и показателей сферы образования.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На текущий момент в сфере дошкольного, общего образования и дополнительного образования детей сохраняются следующие острые проблемы, требующие решения: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недостаточная  обеспеченность дошкольных образовательных организаций специалистами социально значимых направлений (педагогов-психологов, дефектологов, учителей-логопедов);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недостаточные условия для удовлетворения потребностей детей с ограниченными возможностями здоровья в программах дистанционного и инклюзивного образования, психолого-педагогического сопровождения;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разрывы в качестве образовательных результатов между общеобразовательными организациями, работающими в разных социокультурных условиях;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недостаточно активно создаются библиотечно-информационные центры в общеобразовательных организациях;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несоответствие темпов обновления учебно-материальной базы и номенклатуры услуг организаций дополнительного образования детей и изменяющихся потребностей населения;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- низкие темпы обновления состава и компетенций педагогических кадров.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Отсутствие эффективных мер по решению этих проблем может вести к возникновению следующих рисков: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ограничение доступа к качественным услугам дошкольного, общего и дополнительного образования детей в отдельных населенных пунктах;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снижение потенциала образования как канала вертикальной социальной мобильности;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 xml:space="preserve">недостаточный уровень </w:t>
      </w:r>
      <w:proofErr w:type="spellStart"/>
      <w:r w:rsidRPr="00E71E0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E71E04">
        <w:rPr>
          <w:rFonts w:ascii="Times New Roman" w:hAnsi="Times New Roman" w:cs="Times New Roman"/>
          <w:sz w:val="28"/>
          <w:szCs w:val="28"/>
        </w:rPr>
        <w:t xml:space="preserve"> социальных компетенций и гражданских установок обучающихся, рост числа правонарушений и </w:t>
      </w:r>
      <w:r w:rsidRPr="00E71E04">
        <w:rPr>
          <w:rFonts w:ascii="Times New Roman" w:hAnsi="Times New Roman" w:cs="Times New Roman"/>
          <w:sz w:val="28"/>
          <w:szCs w:val="28"/>
        </w:rPr>
        <w:lastRenderedPageBreak/>
        <w:t>асоциальных проявлений в подростковой и молодежной среде;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>неудовлетворенность населения в полной мере качеством образовательных услуг.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1E04">
        <w:rPr>
          <w:rFonts w:ascii="Times New Roman" w:hAnsi="Times New Roman" w:cs="Times New Roman"/>
          <w:sz w:val="28"/>
          <w:szCs w:val="28"/>
        </w:rPr>
        <w:t xml:space="preserve">Несмотря на то, что в районе в системе образования активно внедряются и используются современные информационные системы и технологии и во многих образовательных организациях отмечается позитивная динамика применения процессов </w:t>
      </w:r>
      <w:proofErr w:type="spellStart"/>
      <w:r w:rsidRPr="00E71E04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E71E04">
        <w:rPr>
          <w:rFonts w:ascii="Times New Roman" w:hAnsi="Times New Roman" w:cs="Times New Roman"/>
          <w:sz w:val="28"/>
          <w:szCs w:val="28"/>
        </w:rPr>
        <w:t xml:space="preserve"> образования, остается проблема недостаточного обеспечения формирования ценности к саморазвитию и самообразованию у обучающихся образовательных организаций, в том числе из-за неполного обновления информационно-коммуникационной инфраструктуры, а также недостаточной подготовки кадров в сфере </w:t>
      </w:r>
      <w:proofErr w:type="spellStart"/>
      <w:r w:rsidRPr="00E71E04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proofErr w:type="gramEnd"/>
      <w:r w:rsidRPr="00E71E04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58491B" w:rsidRPr="00E71E04" w:rsidRDefault="0058491B" w:rsidP="0058491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1E04">
        <w:rPr>
          <w:rFonts w:ascii="Times New Roman" w:hAnsi="Times New Roman" w:cs="Times New Roman"/>
          <w:sz w:val="28"/>
          <w:szCs w:val="28"/>
        </w:rPr>
        <w:t xml:space="preserve">Из-за отсутствия внедрения в образовательные процессы современных </w:t>
      </w:r>
      <w:proofErr w:type="gramStart"/>
      <w:r w:rsidRPr="00E71E04">
        <w:rPr>
          <w:rFonts w:ascii="Times New Roman" w:hAnsi="Times New Roman" w:cs="Times New Roman"/>
          <w:sz w:val="28"/>
          <w:szCs w:val="28"/>
        </w:rPr>
        <w:t>ИКТ-сервисов</w:t>
      </w:r>
      <w:proofErr w:type="gramEnd"/>
      <w:r w:rsidRPr="00E71E04">
        <w:rPr>
          <w:rFonts w:ascii="Times New Roman" w:hAnsi="Times New Roman" w:cs="Times New Roman"/>
          <w:sz w:val="28"/>
          <w:szCs w:val="28"/>
        </w:rPr>
        <w:t xml:space="preserve"> станет невозможным на должном уровне автоматизировать административные, управленческие и обеспечивающие процессы в образовании, что приведет к отсутствию оптимизации деятельности образовательных организаций в целом.</w:t>
      </w:r>
    </w:p>
    <w:p w:rsidR="00553848" w:rsidRPr="00E71E04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491B" w:rsidRPr="00E71E04" w:rsidRDefault="0058491B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53848" w:rsidRPr="007F011F" w:rsidRDefault="005F695C" w:rsidP="006E2A9F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53848" w:rsidRPr="007F011F">
        <w:rPr>
          <w:rFonts w:ascii="Times New Roman" w:hAnsi="Times New Roman" w:cs="Times New Roman"/>
          <w:sz w:val="28"/>
          <w:szCs w:val="28"/>
        </w:rPr>
        <w:t xml:space="preserve">. </w:t>
      </w:r>
      <w:r w:rsidR="00CD0C2C" w:rsidRPr="00CD0C2C">
        <w:rPr>
          <w:rFonts w:ascii="Times New Roman" w:hAnsi="Times New Roman" w:cs="Times New Roman"/>
          <w:sz w:val="28"/>
          <w:szCs w:val="28"/>
        </w:rPr>
        <w:t>Цели, задачи подпрограммы 1 и показатели (индикаторы) их достижения; основные ожидаемые конечные результаты подпрограммы 1, сроки и этапы реализации подпрограммы</w:t>
      </w:r>
    </w:p>
    <w:p w:rsidR="00553848" w:rsidRPr="007F011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42847" w:rsidRPr="007F011F" w:rsidRDefault="00A42847" w:rsidP="00A428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Основным направлением муниципальной политики в сфере дошкольного, общего образования и дополнительного образования детей на период реализации Программы является обеспечение равенства доступа к качественному образованию и обновление его содержания и технологий образования (включая процесс социализации) в соответствии с изменившимися потребностями населения и новыми вызовами социального, культурного, экономического развития.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Обеспечение равного доступа к дошкольному образованию детям независимо от возраста, состояния здоровья и уровня развития, реализуется в рамках расширения вариативности дошкольного образования в муниципальных дошкольных образовательных организациях.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Приоритетом муниципальной образовательной политики также является обновление содержания дошкольного образования посредством реализации федерального государственного стандарта дошкольного образования.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Достижение нового качества дошкольного образования предполагает привлечение в систему дошкольного образования специалистов социально значимых направлений (педагогов-психологов, дефектологов, учителей-логопедов).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lastRenderedPageBreak/>
        <w:t>Для этого предусматривается комплекс мер, включающий: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- развитие механизмов привлечения на работу в организации дошкольного образования выпускников высших и средних учебных заведений, специалистов социально значимых направлений.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 xml:space="preserve">В общем образовании приоритетом реализации Программы </w:t>
      </w:r>
      <w:r w:rsidRPr="007F011F">
        <w:rPr>
          <w:rFonts w:ascii="Times New Roman" w:hAnsi="Times New Roman" w:cs="Times New Roman"/>
          <w:sz w:val="28"/>
          <w:szCs w:val="28"/>
        </w:rPr>
        <w:t>является завершение модернизации инфраструктуры, направленной на обеспечение во всех общеобразовательных организациях района современных условий обучения.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Наряду с созданием базовых условий обучения должна последовательно разворачиваться работа по формированию в школах современной информационной среды для преподавания (цифровые образовательные ресурсы нового поколения) и управления (электронный документооборот).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Другим приоритетом в сфере общего образования станет обеспечение учебной успешности каждого ребенка независимо от состояния его здоровья, социального положения семьи. Для этого должна быть создана система поддержки педагогов, обучающих сложные категории учащихся (дети в трудной жизненной ситуации, дети-сироты, дети с ограниченными возможностями здоровья, дети мигрантов), сформирован прозрачный механизм приема в школы с повышенным уровнем обучения.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Детям-инвалидам и детям с ограниченными возможностями здоровья необходимо обеспечить психолого-медико-социальное сопровождение при организации учебного процесса и поддержку в профессиональной ориентации.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Для снижения дифференциации в качестве образования между группами школ должны быть реализованы адресные программы перевода в эффективный режим работы общеобразовательных организаций, демонстрирующих низкие образовательные результаты, и общеобразовательных организаций, функционирующих в неблагоприятных социальных условиях.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 xml:space="preserve">Стратегическим приоритетом муниципальной </w:t>
      </w:r>
      <w:proofErr w:type="gramStart"/>
      <w:r w:rsidRPr="007F011F">
        <w:rPr>
          <w:rFonts w:ascii="Times New Roman" w:hAnsi="Times New Roman" w:cs="Times New Roman"/>
          <w:sz w:val="28"/>
          <w:szCs w:val="28"/>
        </w:rPr>
        <w:t>политики выступает формирование механизма опережающего обновления содержания образования</w:t>
      </w:r>
      <w:proofErr w:type="gramEnd"/>
      <w:r w:rsidRPr="007F011F">
        <w:rPr>
          <w:rFonts w:ascii="Times New Roman" w:hAnsi="Times New Roman" w:cs="Times New Roman"/>
          <w:sz w:val="28"/>
          <w:szCs w:val="28"/>
        </w:rPr>
        <w:t>. Необходимо обеспечить комплексное сопровождение введения федеральных государственных образовательных стандартов основного общего и среднего общего образования, задающих принципиально новые требования к образовательным результатам. Новые федеральные государственные образовательные стандарты старшей школы должны обеспечить для каждого школьника возможность выбора профиля, соответствующего склонностям и жизненным планам подростков.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 xml:space="preserve">Параллельно введению федеральных государственных образовательных </w:t>
      </w:r>
      <w:r w:rsidRPr="007F011F">
        <w:rPr>
          <w:rFonts w:ascii="Times New Roman" w:hAnsi="Times New Roman" w:cs="Times New Roman"/>
          <w:sz w:val="28"/>
          <w:szCs w:val="28"/>
        </w:rPr>
        <w:lastRenderedPageBreak/>
        <w:t>стандартов следует продолжить работу по поиску, разработке и распространению новых эффективных средств и форм организации образовательного процесса на базе школ, имеющих стажерские и (или) инновационные площадки, развивать сетевое взаимодействие.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Приоритетной задачей развития сферы дополнительного образования детей является повышение доступности услуг и обеспечение их соответствия изменяющимся потребностям населения.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В муниципальной политике в сфере общего образования и дополнительного образования детей до 2030 года должен сохраняться приоритет нравственного и гражданского воспитания подрастающего поколения. Его реализация будет обеспечиваться через введение соответствующих элементов федеральных государственных образовательных стандартов, развитие практик социального проектирования и добровольческой деятельности на базе школ и организаций дополнительного образования детей, современные программы социализации детей в каникулярный период.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Достижение нового качества дошкольного, общего и дополнительного образования предполагает в качестве приоритетной задачи обновление состава и компетенций педагогических кадров. Для этого в ближайшие годы предусматривается комплекс мер, включающий, в частности: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ежегодное доведение средней заработной платы педагогических работников муниципальных образовательных организаций общего образования до уровня не менее 100% от среднемесячной начисленной заработной платы наемных работников в организациях, у индивидуальных предпринимателей и физических лиц во Владимирской области (среднемесячного дохода от трудовой деятельности);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ежегодное доведение средней заработной платы педагогических работников муниципальных дошкольных образовательных организаций до уровня не менее 100% от средней заработной платы в сфере общего образования во Владимирской области;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ежегодное доведение средней заработной платы педагогических работников государственных (муниципальных) организаций дополнительного образования до уровня не менее 100% от средней заработной платы учителей во Владимирской области;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развитие механизмов привлечения на работу в организации общего образования и дополнительного образования детей выпускников вузов (в том числе - непедагогических) и талантливых специалистов.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 xml:space="preserve">Должен быть обеспечен переход к качественно новому уровню индивидуализации образования через реализацию учебных траекторий в </w:t>
      </w:r>
      <w:r w:rsidRPr="00334498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образовательных организациях всех форм собственности, в том числе в формах семейного образования, самообразования. Это потребует выхода на новый уровень развития дистанционного образования, распространение </w:t>
      </w:r>
      <w:proofErr w:type="spellStart"/>
      <w:r w:rsidRPr="00334498">
        <w:rPr>
          <w:rFonts w:ascii="Times New Roman" w:hAnsi="Times New Roman" w:cs="Times New Roman"/>
          <w:sz w:val="28"/>
          <w:szCs w:val="28"/>
        </w:rPr>
        <w:t>тьюторства</w:t>
      </w:r>
      <w:proofErr w:type="spellEnd"/>
      <w:r w:rsidRPr="00334498">
        <w:rPr>
          <w:rFonts w:ascii="Times New Roman" w:hAnsi="Times New Roman" w:cs="Times New Roman"/>
          <w:sz w:val="28"/>
          <w:szCs w:val="28"/>
        </w:rPr>
        <w:t xml:space="preserve"> и информационно-консультационных сервисов (навигаторов).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4498">
        <w:rPr>
          <w:rFonts w:ascii="Times New Roman" w:hAnsi="Times New Roman" w:cs="Times New Roman"/>
          <w:sz w:val="28"/>
          <w:szCs w:val="28"/>
        </w:rPr>
        <w:t>В целях создания условий для раннего развития детей в возрасте до трех лет, реализации программы психолого-педагогической, методической и консультативной помощи родителям детей, в том числе получающих дошкольное образование в семье, создания условий для получения гражданами, желающими принять на воспитание в свои семьи детей, оставшихся без попечения родителей, услуг психолого-педагогической, методической, консультативной помощи должна быть обеспечена доступность услуг консультативной помощи через</w:t>
      </w:r>
      <w:proofErr w:type="gramEnd"/>
      <w:r w:rsidRPr="00334498">
        <w:rPr>
          <w:rFonts w:ascii="Times New Roman" w:hAnsi="Times New Roman" w:cs="Times New Roman"/>
          <w:sz w:val="28"/>
          <w:szCs w:val="28"/>
        </w:rPr>
        <w:t xml:space="preserve"> сеть муниципальных организаций, центр психолого-педагогической помощи населению.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Приоритетной задачей улучшения качества и доступности образования всех видов и уровней является создание современной и безопасной цифровой образовательной среды.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Для этого предусматривается комплекс мер, направленный на оптимизацию, автоматизирование и совершенствование образовательных процессов для всех участников (учеников, педагогов, родителей).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 xml:space="preserve">Достижение качества образования за счет процессов </w:t>
      </w:r>
      <w:proofErr w:type="spellStart"/>
      <w:r w:rsidRPr="00334498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334498">
        <w:rPr>
          <w:rFonts w:ascii="Times New Roman" w:hAnsi="Times New Roman" w:cs="Times New Roman"/>
          <w:sz w:val="28"/>
          <w:szCs w:val="28"/>
        </w:rPr>
        <w:t xml:space="preserve"> включает в себя: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- внедрение целевой модели цифровой образовательной среды во все образовательные организации;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- использование организациями информационно-сервисных платформ цифровой образовательной среды;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 xml:space="preserve">- создание и функционирование сети центров образования </w:t>
      </w:r>
      <w:proofErr w:type="gramStart"/>
      <w:r w:rsidRPr="00334498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334498">
        <w:rPr>
          <w:rFonts w:ascii="Times New Roman" w:hAnsi="Times New Roman" w:cs="Times New Roman"/>
          <w:sz w:val="28"/>
          <w:szCs w:val="28"/>
        </w:rPr>
        <w:t xml:space="preserve"> и технологической направленностей;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- обновление информационного наполнения и функциональных возможностей открытых и общедоступных информационных ресурсов;</w:t>
      </w:r>
    </w:p>
    <w:p w:rsidR="00A42847" w:rsidRPr="00334498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- прохождение работниками, привлекаемыми к осуществлению образовательной деятельности, повышения квалификации с целью повышения их компетенций в области современных технологий;</w:t>
      </w:r>
    </w:p>
    <w:p w:rsidR="00A42847" w:rsidRPr="007F011F" w:rsidRDefault="00A42847" w:rsidP="00A428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4498">
        <w:rPr>
          <w:rFonts w:ascii="Times New Roman" w:hAnsi="Times New Roman" w:cs="Times New Roman"/>
          <w:sz w:val="28"/>
          <w:szCs w:val="28"/>
        </w:rPr>
        <w:t>- внедрение современных цифровых технологий</w:t>
      </w:r>
      <w:r w:rsidRPr="007F011F">
        <w:rPr>
          <w:rFonts w:ascii="Times New Roman" w:hAnsi="Times New Roman" w:cs="Times New Roman"/>
          <w:sz w:val="28"/>
          <w:szCs w:val="28"/>
        </w:rPr>
        <w:t xml:space="preserve"> в основные общеобразовательные программы.</w:t>
      </w:r>
    </w:p>
    <w:p w:rsidR="00A42847" w:rsidRPr="007F011F" w:rsidRDefault="00A42847" w:rsidP="00A428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7F011F" w:rsidRDefault="0055384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Default="00553848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Цели и задачи подпрограммы 1</w:t>
      </w:r>
    </w:p>
    <w:p w:rsidR="009C6742" w:rsidRPr="007F011F" w:rsidRDefault="009C6742">
      <w:pPr>
        <w:pStyle w:val="ConsPlusTitle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lastRenderedPageBreak/>
        <w:t>Показатель 1 "Численность детей в возрасте от 3 до 7 лет, поставленных на учет для получения дошкольного образования в текущем году" показывает потребность населения в услугах дошкольного образования для детей в возрасте от 3 до 7 лет в абсолютных показателях.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>Показатель 2 "Доступность дошкольного образования для детей в возрасте от 2 месяцев до 3 лет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лет, находящихся в очереди на получение в текущем году дошкольного образования)" характеризует доступность услуг дошкольного образования для детей в возрасте до 3 лет.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3 "Численность детей в возрасте от 2 месяцев до 7 лет, охваченных услугами дошкольного образования, в том числе в негосударственных дошкольных образовательных организациях" характеризует количество детей дошкольного возраста, получающих услугу дошкольного образования.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4 "Удельный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не противопоказано обучение" характеризует доступность качественных образовательных услуг для детей-инвалидов и детей с ограниченными возможностями здоровья.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5 "Удельный вес педагогических работников, прошедших в течение последних 3 лет повышение квалификации, от общего числа педагогических работников области" позволяет отслеживать динамику подготовки педагогических работников.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6 "Отношение среднемесячной заработной платы педагогических работников муниципальных дошкольных образовательных организаций к средней заработной плате в общем образовании во Владимирской области" характеризует результативность перехода на эффективный контракт с педагогическими работниками дошкольных образовательных организаций, престиж профессии воспитателя, педагога и привлекательность ее для молодых специалистов.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7 "Отношение среднемесячной заработной платы педагогических работников муниципальных образовательных организаций общего образования к среднемесячной начисленной заработной плате наемных работников в организациях, у индивидуальных предпринимателей и физических лиц во Владимирской области (среднемесячному доходу от трудовой деятельности)" характеризует результативность перехода на эффективный контракт с педагогическими работниками </w:t>
      </w:r>
      <w:r w:rsidRPr="009C6742">
        <w:rPr>
          <w:rFonts w:ascii="Times New Roman" w:hAnsi="Times New Roman" w:cs="Times New Roman"/>
          <w:sz w:val="28"/>
          <w:szCs w:val="28"/>
        </w:rPr>
        <w:lastRenderedPageBreak/>
        <w:t>общеобразовательных организаций, престиж профессии учителя, педагога и привлекательность ее для молодых специалистов.</w:t>
      </w:r>
      <w:proofErr w:type="gramEnd"/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8 "Отношение среднемесячной заработной платы педагогических работников муниципальных организаций дополнительного образования к средней заработной плате учителей во Владимирской области" характеризует результативность перехода на эффективный контракт с педагогами дополнительного образования, престиж профессии педагога и привлекательность ее для молодых специалистов.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9 "Доля обучающихся, обеспеченных подвозом к общеобразовательным организациям школьными автобусами, в общей численности обучающихся, нуждающихся в подвозе" характеризует соответствующие условия, созданные для безопасной перевозки детей школьными автобусами до места учебы и обратно.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10 "Количество школьных автобусов, приобретенных в году получения субсидии из областного бюджета на приобретение транспортных сре</w:t>
      </w:r>
      <w:proofErr w:type="gramStart"/>
      <w:r w:rsidRPr="009C6742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>я организации бесплатной перевозки обучающихся в муниципальных образовательных организациях, реализующих основные общеобразовательные программы" характеризует количество школьных автобусов, приобретенных для организации бесплатной перевозки обучающихся.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11 "Доля организаций начального, основного и среднего общего образования, которые реализуют общеобразовательные программы в сетевой форме" показывает динамику роста количества общеобразовательных организаций, реализующих программы начального, основного и среднего общего образования в сетевой форме.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12 "Обеспечены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ежемесячно" характеризует охват педагогических работников общеобразовательных организаций, получивших ежемесячное денежное вознаграждение за классное руководство.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>Показатель 13 "Доля общеобразовательных организаций, в которых разработаны и реализуются мероприятия по повышению качества образования в общеобразовательных организациях, показавших низкие образовательные результаты по итогам учебного года, и общеобразовательных организациях, функционирующих в неблагоприятных социальных условиях, в общем количестве муниципальных систем общего образования, имеющих общеобразовательные организации, показавшие низкие образовательные результаты по итогам учебного года, и (или) общеобразовательные организации, функционирующие в неблагоприятных социальных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6742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" направлен на перевод школ, имеющих стабильно низкие результаты обучения и (или) функционирующих в неблагоприятных </w:t>
      </w:r>
      <w:r w:rsidRPr="009C6742">
        <w:rPr>
          <w:rFonts w:ascii="Times New Roman" w:hAnsi="Times New Roman" w:cs="Times New Roman"/>
          <w:sz w:val="28"/>
          <w:szCs w:val="28"/>
        </w:rPr>
        <w:lastRenderedPageBreak/>
        <w:t>социальных условиях, в режим эффективного функционирования.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14 "Охват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лет)" характеризует доступность и востребованность услуг дополнительного образования детей.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15 "Доля детей с ограниченными возможностями здоровья, охваченных программами дополнительного образования, в том числе с использованием дистанционных технологий, от общего числа детей указанной категории" характеризует доступность качественных услуг дополнительного образования для детей с ограниченными возможностями здоровья.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>Показатель 16 "Удельный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лет)" отражает уровень доступности отдыха и оздоровления детей в организациях отдыха детей и их оздоровления в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C6742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с потребностями граждан независимо от места жительства, социального статуса семьи, а также уровень удовлетворения потребности населения в услугах отдыха и оздоровления детей в каникулярный период.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>Показатель 17 "Удельный вес обучающихся в организациях по образовательным программам начального общего, основного общего, среднего общего образования, подлежащих культурно-экскурсионному обслуживанию в за счет средств субсидии из областного бюджета бюджетам муниципальных образований на организацию отдыха детей (к общему числу обучающихся 1 - 11 классов в организациях по образовательным программам начального общего, основного общего, среднего общего образования)" характеризует организацию культурно-экскурсионного обслуживания организованных групп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детей, отражает долю детей, совершивших экскурсионные и познавательные поездки по городам Владимирской области и  других регионов.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18 "Доля детей-инвалидов дошкольного возраста, охваченных социальной поддержкой" указывает на удельный вес детей-инвалидов дошкольного возраста, реализовавших право на меры социальной поддержки.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19 "Доля работников муниципальных образовательных организаций, получивших компенсацию расходов на оплату жилых помещений, отопления и освещения, в общей численности работников муниципальных образовательных организаций, имеющих право на </w:t>
      </w:r>
      <w:r w:rsidRPr="009C6742">
        <w:rPr>
          <w:rFonts w:ascii="Times New Roman" w:hAnsi="Times New Roman" w:cs="Times New Roman"/>
          <w:sz w:val="28"/>
          <w:szCs w:val="28"/>
        </w:rPr>
        <w:lastRenderedPageBreak/>
        <w:t>предоставление компенсации расходов на оплату жилых помещений, отопления и освещения" характеризует долю работников муниципальных образовательных организаций, пользующихся мерами социальной поддержки.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20 "Количество муниципальных дошкольных образовательных организаций, в которых проведены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, военизированными и сторожевыми подразделениями организации, подведомственной 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года" определяет количество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муниципальных дошкольных образовательных организаций, в которых проведены мероприятия по подготовке к началу учебного года.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21 "Количество муниципальных общеобразовательных организаций, в которых проведены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, военизированными и сторожевыми подразделениями организации, подведомственной 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года" определяет количество муниципальных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в которых проведены мероприятия по подготовке к началу учебного года.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22 "Удельный вес численности учителей общеобразовательных организаций в возрасте до 35 лет в общей численности учителей общеобразовательных организаций" характеризует кадровый ресурс системы образования.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23 "Процент 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закрепляемости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молодых специалистов (3 года с момента приема на работу)" характеризует эффективность работы администрации образовательного учреждения с молодыми педагогами.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24"Удельный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</w:r>
      <w:proofErr w:type="gramStart"/>
      <w:r w:rsidRPr="009C6742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обучающихся по программам начального общего, основного общего и среднего общего образования" характеризует качество образования в части 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внеучебных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достижений обучающихся, а также результативность мероприятий по поддержке талантливых детей и молодежи.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25 "Уровень удовлетворенности населения качеством </w:t>
      </w:r>
      <w:r w:rsidRPr="009C6742">
        <w:rPr>
          <w:rFonts w:ascii="Times New Roman" w:hAnsi="Times New Roman" w:cs="Times New Roman"/>
          <w:sz w:val="28"/>
          <w:szCs w:val="28"/>
        </w:rPr>
        <w:lastRenderedPageBreak/>
        <w:t>образовательных услуг" характеризует оценку гражданами условий осуществления образовательной деятельности, созданных в ДОУ, школах и учреждениях дополнительного образования.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26. </w:t>
      </w:r>
      <w:proofErr w:type="gramStart"/>
      <w:r w:rsidRPr="009C6742">
        <w:rPr>
          <w:rFonts w:ascii="Times New Roman" w:hAnsi="Times New Roman" w:cs="Times New Roman"/>
          <w:sz w:val="28"/>
          <w:szCs w:val="28"/>
        </w:rPr>
        <w:t>"Доля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школа", "детская школа художественных ремесел" (далее - детские школы искусств))" характеризует степень </w:t>
      </w:r>
      <w:proofErr w:type="gramStart"/>
      <w:r w:rsidRPr="009C6742">
        <w:rPr>
          <w:rFonts w:ascii="Times New Roman" w:hAnsi="Times New Roman" w:cs="Times New Roman"/>
          <w:sz w:val="28"/>
          <w:szCs w:val="28"/>
        </w:rPr>
        <w:t>внедрения механизма персонифицированного учета дополнительного образования детей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>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Определяется отношением числа детей в возрасте от 5 до 18 лет, использующих для получения дополнительного образования сертификаты дополнительного образования, к общей численности детей в возрасте от 5 до 18 лет, получающих дополнительное образование за счет бюджетных средств (за исключением обучающихся в детских школах искусств).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9C6742" w:rsidRPr="009C6742" w:rsidRDefault="009C6742" w:rsidP="009C67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6742" w:rsidRPr="009C6742" w:rsidRDefault="009C6742" w:rsidP="009C67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Спдо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Чспдо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/ Чобуч5-18) x 100%, где:</w:t>
      </w:r>
    </w:p>
    <w:p w:rsidR="009C6742" w:rsidRPr="009C6742" w:rsidRDefault="009C6742" w:rsidP="009C67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6742" w:rsidRPr="009C6742" w:rsidRDefault="009C6742" w:rsidP="009C67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Чспдо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- численность детей в возрасте от 5 до 18 лет, использующих для получения дополнительного образования сертификаты дополнительного образования;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Чобуч5-18 - общая численность детей в возрасте от 5 до 18 лет получающих дополнительное образование по программам, финансовое обеспечение которых осуществляется за счет бюджетных средств (за исключением обучающих в детских школах искусств) (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пообъектный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мониторинг).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30. "Доля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сфере" характеризует степень внедрения механизма персонифицированного финансирования и доступность дополнительного образования.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 xml:space="preserve">Определяется отношением числа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сфере, к общей численности детей в возрасте от 5 до 18 лет, проживающих на </w:t>
      </w:r>
      <w:r w:rsidRPr="009C6742">
        <w:rPr>
          <w:rFonts w:ascii="Times New Roman" w:hAnsi="Times New Roman" w:cs="Times New Roman"/>
          <w:sz w:val="28"/>
          <w:szCs w:val="28"/>
        </w:rPr>
        <w:lastRenderedPageBreak/>
        <w:t>территории муниципалитета.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9C6742" w:rsidRPr="009C6742" w:rsidRDefault="009C6742" w:rsidP="009C67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6742" w:rsidRPr="009C6742" w:rsidRDefault="009C6742" w:rsidP="009C67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Спф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Чдспф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/ Ч5-18) x 100%, где:</w:t>
      </w:r>
    </w:p>
    <w:p w:rsidR="009C6742" w:rsidRPr="009C6742" w:rsidRDefault="009C6742" w:rsidP="009C674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6742" w:rsidRPr="009C6742" w:rsidRDefault="009C6742" w:rsidP="009C674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C6742">
        <w:rPr>
          <w:rFonts w:ascii="Times New Roman" w:hAnsi="Times New Roman" w:cs="Times New Roman"/>
          <w:sz w:val="28"/>
          <w:szCs w:val="28"/>
        </w:rPr>
        <w:t>Чдспф</w:t>
      </w:r>
      <w:proofErr w:type="spellEnd"/>
      <w:r w:rsidRPr="009C6742">
        <w:rPr>
          <w:rFonts w:ascii="Times New Roman" w:hAnsi="Times New Roman" w:cs="Times New Roman"/>
          <w:sz w:val="28"/>
          <w:szCs w:val="28"/>
        </w:rPr>
        <w:t xml:space="preserve"> - общая численность детей, обучающихся по дополнительным общеразвивающим программам за счет социального сертификата на получение муниципальной услуги в социальной сфере;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Ч5-18 - численность детей в возрасте от 5 до 18 лет, проживающих на территории муниципалитета.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31 "Приведение в нормативное состояние не менее 3 зданий (обособленных помещений) общеобразовательных организаций".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>Показатель 32 "Доля обучающихся 1 классов муниципальных и частных общеобразовательных организаций, обеспеченных местами в группах продленного дня, от общего количества обучающихся 1 классов муниципальных и частных общеобразовательных организаций, нуждающихся в местах в группах продленного дня" характеризует долю обучающихся 1 классов муниципальных и частных общеобразовательных организаций, обеспеченных местами в группах продленного дня, от общего количества обучающихся 1 классов муниципальных и частных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нуждающихся в местах в группах продленного дня.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>Показатель 33 "Обеспечены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объединениями" характеризует число советников директоров по воспитанию и взаимодействию с детскими общественными объединениями, которым обеспечены выплаты ежемесячного денежного вознаграждения.</w:t>
      </w:r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6742">
        <w:rPr>
          <w:rFonts w:ascii="Times New Roman" w:hAnsi="Times New Roman" w:cs="Times New Roman"/>
          <w:sz w:val="28"/>
          <w:szCs w:val="28"/>
        </w:rPr>
        <w:t>Показатель 34 "В муниципальных общеобразовательных организаций реализованы мероприятия по обеспечению деятельности советников директора по воспитанию и взаимодействию с детскими общественными объединениями" характеризует число советников директора по воспитанию и взаимодействию с детскими общественными объединениями, получающих заработную плату в муниципальных общеобразовательных организациях.</w:t>
      </w:r>
      <w:proofErr w:type="gramEnd"/>
    </w:p>
    <w:p w:rsidR="009C6742" w:rsidRPr="009C6742" w:rsidRDefault="009C6742" w:rsidP="009C674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C6742">
        <w:rPr>
          <w:rFonts w:ascii="Times New Roman" w:hAnsi="Times New Roman" w:cs="Times New Roman"/>
          <w:sz w:val="28"/>
          <w:szCs w:val="28"/>
        </w:rPr>
        <w:t xml:space="preserve">Показатель 35 "Число общеобразовательных организаций, реализующих программы углубленного и профильного изучения предметов, в том числе </w:t>
      </w:r>
      <w:proofErr w:type="gramStart"/>
      <w:r w:rsidRPr="009C6742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9C6742">
        <w:rPr>
          <w:rFonts w:ascii="Times New Roman" w:hAnsi="Times New Roman" w:cs="Times New Roman"/>
          <w:sz w:val="28"/>
          <w:szCs w:val="28"/>
        </w:rPr>
        <w:t>, аграрной, социально-педагогической, медицинской  и инженерной направленности" характеризует число общеобразовательных организаций, реализующих программы углубленного и профильного изучения предметов, в том числе естественно-научной, аграрной, социально-</w:t>
      </w:r>
      <w:r w:rsidRPr="009C6742">
        <w:rPr>
          <w:rFonts w:ascii="Times New Roman" w:hAnsi="Times New Roman" w:cs="Times New Roman"/>
          <w:sz w:val="28"/>
          <w:szCs w:val="28"/>
        </w:rPr>
        <w:lastRenderedPageBreak/>
        <w:t>педагогической, медицинской  и инженерной направленности.</w:t>
      </w:r>
    </w:p>
    <w:p w:rsidR="00FC014B" w:rsidRDefault="00FC01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014B" w:rsidRDefault="00FC01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3848" w:rsidRPr="00FC014B" w:rsidRDefault="00FC01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014B">
        <w:rPr>
          <w:rFonts w:ascii="Times New Roman" w:hAnsi="Times New Roman" w:cs="Times New Roman"/>
          <w:b/>
          <w:sz w:val="28"/>
          <w:szCs w:val="28"/>
        </w:rPr>
        <w:t>Сведения о показателях (индикаторах) подпрограммы 1 и их значениях</w:t>
      </w: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28FD" w:rsidRDefault="005128FD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5FF1" w:rsidRDefault="00C35FF1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B68" w:rsidRDefault="002E5B68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B68" w:rsidRDefault="002E5B68" w:rsidP="001944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2E5B68" w:rsidSect="00E7274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2"/>
        <w:gridCol w:w="5669"/>
        <w:gridCol w:w="1361"/>
        <w:gridCol w:w="849"/>
        <w:gridCol w:w="849"/>
        <w:gridCol w:w="849"/>
        <w:gridCol w:w="849"/>
        <w:gridCol w:w="849"/>
        <w:gridCol w:w="849"/>
        <w:gridCol w:w="854"/>
      </w:tblGrid>
      <w:tr w:rsidR="002E5B68" w:rsidRPr="004C7D7E" w:rsidTr="00194494">
        <w:tc>
          <w:tcPr>
            <w:tcW w:w="622" w:type="dxa"/>
            <w:vMerge w:val="restart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669" w:type="dxa"/>
            <w:vMerge w:val="restart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361" w:type="dxa"/>
            <w:vMerge w:val="restart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948" w:type="dxa"/>
            <w:gridSpan w:val="7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Значения показателей</w:t>
            </w:r>
          </w:p>
        </w:tc>
      </w:tr>
      <w:tr w:rsidR="002E5B68" w:rsidRPr="004C7D7E" w:rsidTr="00194494">
        <w:tc>
          <w:tcPr>
            <w:tcW w:w="622" w:type="dxa"/>
            <w:vMerge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vMerge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1" w:type="dxa"/>
            <w:vMerge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Базовый (2024 год)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2029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2030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Численность детей в возрасте от 3 до 7 лет, поставленных на учет для получения дошкольного образования в текущем году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(отношение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году, и численности детей в возрасте от 2 месяцев до 3 лет, находящихся в очереди на получение в текущем году дошкольного образования)</w:t>
            </w:r>
            <w:proofErr w:type="gramEnd"/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83,6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83,9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84,0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84,1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84,2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Численность детей в возрасте от 2 месяцев до 7 лет, охваченных услугами дошкольного образования, в том числе в негосударственных дошкольных образовательных организациях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тыс. человек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0,942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в общей численности детей-инвалидов, которым не противопоказано обучение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Удельный вес педагогических работников, прошедших в течение последних 3 лет повышение квалификации, от общего числа педагогических работников района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средней заработной плате в общем образовании во Владимирской области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муниципальных образовательных организаций общего образования к среднемесячной начисленной заработной плате наемных работников в организациях, у индивидуальных предпринимателей и физических лиц во Владимирской области (среднемесячному доходу от трудовой деятельности)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Отношение среднемесячной заработной платы педагогических работников муниципальных организаций дополнительного образования к средней заработной плате учителей во Владимирской области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 xml:space="preserve">Доля 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, обеспеченных подвозом к общеобразовательным организациям школьными автобусами, в общей численности обучающихся, нуждающихся в подвозе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2E5B68" w:rsidRPr="004C7D7E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Количество школьных автобусов, приобретенных в году получения субсидии из областного бюджета на приобретение транспортных сре</w:t>
            </w:r>
            <w:proofErr w:type="gramStart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я организации бесплатной перевозки обучающихся в муниципальных образовательных организациях, реализующих основные общеобразовательные программы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69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Доля организаций начального, основного и среднего общего образования, которые реализуют общеобразовательные программы в сетевой форме</w:t>
            </w:r>
          </w:p>
        </w:tc>
        <w:tc>
          <w:tcPr>
            <w:tcW w:w="1361" w:type="dxa"/>
          </w:tcPr>
          <w:p w:rsidR="002E5B68" w:rsidRPr="004C7D7E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2E5B68" w:rsidRPr="004C7D7E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7D7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Обеспечены выплаты денежного вознаграждения за классное руководство,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предоставляемые педагогическим работникам образовательных организаций, ежемесячно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образовательных организаций, показавших низкие образовательные результаты по итогам учебного года, и в общеобразовательных организациях, функционирующих в неблагоприятных социальных условиях, в которых разработаны и реализуются мероприятия по повышению качества образования, в общем количестве образовательных организаций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Охват детей в возрасте 5 - 18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5 - 18 лет)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 с ограниченными возможностями здоровья, охваченных программами дополнительного образования, в том числе с использованием дистанционных технологий, от общего числа детей указанной категории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зданий (обособленных помещений) общеобразовательных организаций, в которых в полном объеме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выполнены мероприятия по капитальному ремонту, нарастающим итогом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детей-инвалидов дошкольного возраста, охваченных социальной поддержкой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работников муниципальных образовательных организаций, получивших компенсацию расходов на оплату жилых помещений, отопления и освещения, в общей численности работников муниципальных образовательных организаций, имеющих право на предоставление компенсации расходов на оплату жилых помещений, отопления и освещения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дошкольных образовательных организаций, в которых проведены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, или подразделениями ведомственной охраны федеральных органов исполнительной 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власти, имеющих право на создание ведомственной охраны) и по подготовке к началу учебного года</w:t>
            </w:r>
            <w:proofErr w:type="gramEnd"/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общеобразовательных организаций, в которых проведены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, военизированными и сторожевыми подразделениями организации, подведомственной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Росгвардии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</w:t>
            </w:r>
            <w:proofErr w:type="gramEnd"/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Удельный вес численности учителей общеобразовательных организаций в возрасте до 35 лет в общей численности учителей общеобразовательных организаций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25,0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Процент </w:t>
            </w:r>
            <w:proofErr w:type="spell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закрепляемости</w:t>
            </w:r>
            <w:proofErr w:type="spell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молодых специалистов (3 года с момента приема на работу)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      </w: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обучающихся по программам начального общего, основного общего и среднего общего образования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качеством образовательных услуг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 школа", "детская школа художественных ремесел" (далее - детские школы искусств))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детей в возрасте от 5 до 18 лет, обучающихся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Доля обучающихся 1 классов муниципальных и частных общеобразовательных организаций, обеспеченных местами в группах продленного дня, от общего количества обучающихся 1 классов муниципальных и частных общеобразовательных организаций, нуждающихся в местах в группах продленного дня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9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4" w:type="dxa"/>
          </w:tcPr>
          <w:p w:rsidR="002E5B68" w:rsidRPr="006F00AA" w:rsidRDefault="002E5B68" w:rsidP="00194494"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E5B68" w:rsidRPr="006F00AA" w:rsidTr="00194494">
        <w:tc>
          <w:tcPr>
            <w:tcW w:w="622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669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 xml:space="preserve">Число общеобразовательных организаций, реализующих программы углубленного и профильного изучения предметов, в том числе </w:t>
            </w:r>
            <w:proofErr w:type="gramStart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естественно-научной</w:t>
            </w:r>
            <w:proofErr w:type="gramEnd"/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, аграрной, социально-педагогической, медицинской и  инженерной направленности</w:t>
            </w:r>
          </w:p>
        </w:tc>
        <w:tc>
          <w:tcPr>
            <w:tcW w:w="1361" w:type="dxa"/>
          </w:tcPr>
          <w:p w:rsidR="002E5B68" w:rsidRPr="006F00AA" w:rsidRDefault="002E5B68" w:rsidP="0019449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9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4" w:type="dxa"/>
          </w:tcPr>
          <w:p w:rsidR="002E5B68" w:rsidRPr="006F00AA" w:rsidRDefault="002E5B68" w:rsidP="0019449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0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2E5B68" w:rsidRDefault="002E5B68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  <w:sectPr w:rsidR="002E5B68" w:rsidSect="002E5B68">
          <w:pgSz w:w="16838" w:h="11905" w:orient="landscape"/>
          <w:pgMar w:top="1701" w:right="1134" w:bottom="851" w:left="1134" w:header="0" w:footer="0" w:gutter="0"/>
          <w:cols w:space="720"/>
          <w:titlePg/>
        </w:sectPr>
      </w:pPr>
    </w:p>
    <w:p w:rsidR="005B7474" w:rsidRPr="00454D53" w:rsidRDefault="00454D53" w:rsidP="005B74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54D5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5B7474" w:rsidRPr="00454D53">
        <w:rPr>
          <w:rFonts w:ascii="Times New Roman" w:hAnsi="Times New Roman" w:cs="Times New Roman"/>
          <w:b/>
          <w:sz w:val="28"/>
          <w:szCs w:val="28"/>
        </w:rPr>
        <w:t xml:space="preserve">Механизм реализации подпрограммы 1 и управления 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Реализация подпрограммы 1 будет осуществляться с 2025 по 2030 годы.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В рамках реализации подпрограммы 1 решается приоритетная задача обеспечения равного доступа к услугам дошкольного, общего образования и дополнительного образования детей независимо от их места жительства, состояния здоровья и социально-экономического положения их семей.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В образовательных организациях будут созданы условия, обеспечивающие безопасность и комфорт детей, использование новых технологий обучения, а также современная прозрачная для потребителей информационная среда управления и оценки качества образования.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Для этого будет обеспечена модернизация образовательной сети и инфраструктуры дошкольного, общего образования и дополнительного образования детей. Внедрены федеральный государственный образовательный стандарт дошкольного общего образования, начального общего, основного общего и среднего общего образования, а также новые финансово-</w:t>
      </w:r>
      <w:proofErr w:type="gramStart"/>
      <w:r w:rsidRPr="005B7474">
        <w:rPr>
          <w:rFonts w:ascii="Times New Roman" w:hAnsi="Times New Roman" w:cs="Times New Roman"/>
          <w:sz w:val="28"/>
          <w:szCs w:val="28"/>
        </w:rPr>
        <w:t>экономические механизмы</w:t>
      </w:r>
      <w:proofErr w:type="gramEnd"/>
      <w:r w:rsidRPr="005B7474">
        <w:rPr>
          <w:rFonts w:ascii="Times New Roman" w:hAnsi="Times New Roman" w:cs="Times New Roman"/>
          <w:sz w:val="28"/>
          <w:szCs w:val="28"/>
        </w:rPr>
        <w:t xml:space="preserve"> предоставления услуг дополнительного образования детей.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В дошкольном образовании будут реализованы государственные гарантии общедоступности и бесплатности дошкольного образования.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7474">
        <w:rPr>
          <w:rFonts w:ascii="Times New Roman" w:hAnsi="Times New Roman" w:cs="Times New Roman"/>
          <w:sz w:val="28"/>
          <w:szCs w:val="28"/>
        </w:rPr>
        <w:t>Повышенное внимание будет уделяться формированию инструментов поддержки особых групп детей в системе образования (одаренные дети, дети с ограниченными возможностями здоровья, дети в трудной жизненной ситуации, дети-</w:t>
      </w:r>
      <w:proofErr w:type="spellStart"/>
      <w:r w:rsidRPr="005B7474">
        <w:rPr>
          <w:rFonts w:ascii="Times New Roman" w:hAnsi="Times New Roman" w:cs="Times New Roman"/>
          <w:sz w:val="28"/>
          <w:szCs w:val="28"/>
        </w:rPr>
        <w:t>инофоны</w:t>
      </w:r>
      <w:proofErr w:type="spellEnd"/>
      <w:r w:rsidRPr="005B7474">
        <w:rPr>
          <w:rFonts w:ascii="Times New Roman" w:hAnsi="Times New Roman" w:cs="Times New Roman"/>
          <w:sz w:val="28"/>
          <w:szCs w:val="28"/>
        </w:rPr>
        <w:t>), что позволит сократить разрыв в качестве образования между лучшими и худшими группами учащихся и общеобразовательных организаций, увеличив при этом численность детей, демонстрирующих высокий уровень достижений (в том числе в олимпиадах и международных исследованиях).</w:t>
      </w:r>
      <w:proofErr w:type="gramEnd"/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Для этого будут внедрены эффективные модели финансового обеспечения школ, работающих со сложным контингентом детей, малокомплектных школ, программ работы с одаренными детьми, программ дистанционного и инклюзивного образования. Продолжат реализовываться модели поддержки школ, показывающих низкие результаты обучения, программы обучения и социокультурной интеграции детей-мигрантов. Будут приняты меры по развитию механизмов поддержки одаренных детей, созданию школьных информационно-библиотечных центров.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5B7474">
        <w:rPr>
          <w:rFonts w:ascii="Times New Roman" w:hAnsi="Times New Roman" w:cs="Times New Roman"/>
          <w:sz w:val="28"/>
          <w:szCs w:val="28"/>
        </w:rPr>
        <w:t xml:space="preserve">удут реализованы модели сетевого взаимодействия образовательных организаций и организаций социально-культурной сферы. Будут проанализированы лучшие примеры повышения участия местного населения в развитии дошкольной и школьной инфраструктуры и предложены для </w:t>
      </w:r>
      <w:r w:rsidRPr="005B7474">
        <w:rPr>
          <w:rFonts w:ascii="Times New Roman" w:hAnsi="Times New Roman" w:cs="Times New Roman"/>
          <w:sz w:val="28"/>
          <w:szCs w:val="28"/>
        </w:rPr>
        <w:lastRenderedPageBreak/>
        <w:t>распространения.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Все дети с ограниченными возможностями здоровья, которым показано обучение, получат возможность соответствующего психолого-медико-социального сопровождения.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Будет осуществлена модернизация системы интеллектуальных и творческих состязаний для одаренных детей, внедрены новые инструменты их выявления и поддержки, существенно расширяющие масштаб охвата и качество сопровождения детей данной категории.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Будут проведены модернизация педагогического образования и системы повышения квалификации педагогов, приняты меры по внедрению системы профессионального роста педагогических работников.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 xml:space="preserve">Для развития механизмов позитивной социализации подрастающего поколения будут разрабатываться новые отвечающие изменившимся социокультурным условиям модели и программы формирования гражданских установок и социальных компетенций детей, проводиться модернизация системы дополнительного образования детей, летнего отдыха и занятости; будет формироваться система поддержки масштабных общественных просветительских проектов с использованием современных </w:t>
      </w:r>
      <w:proofErr w:type="spellStart"/>
      <w:r w:rsidRPr="005B7474">
        <w:rPr>
          <w:rFonts w:ascii="Times New Roman" w:hAnsi="Times New Roman" w:cs="Times New Roman"/>
          <w:sz w:val="28"/>
          <w:szCs w:val="28"/>
        </w:rPr>
        <w:t>медийных</w:t>
      </w:r>
      <w:proofErr w:type="spellEnd"/>
      <w:r w:rsidRPr="005B7474">
        <w:rPr>
          <w:rFonts w:ascii="Times New Roman" w:hAnsi="Times New Roman" w:cs="Times New Roman"/>
          <w:sz w:val="28"/>
          <w:szCs w:val="28"/>
        </w:rPr>
        <w:t xml:space="preserve"> инструментов.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В ходе реализации подпрограммы 1 будет решаться приоритетная задача обеспечения равного доступа к услугам дошкольного, общего образования и дополнительного образования детей независимо от их места жительства, состояния здоровья и социально-экономического положения их семей.</w:t>
      </w:r>
    </w:p>
    <w:p w:rsidR="00B85BD0" w:rsidRPr="005B7474" w:rsidRDefault="00B85BD0" w:rsidP="00B85BD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474">
        <w:rPr>
          <w:rFonts w:ascii="Times New Roman" w:hAnsi="Times New Roman" w:cs="Times New Roman"/>
          <w:sz w:val="28"/>
          <w:szCs w:val="28"/>
        </w:rPr>
        <w:t>В образовательных организациях будут созданы условия, обеспечивающие безопасность и комфорт детей, использование новых технологий обучения, современная прозрачная для потребителей информационная среда управления и оценки качества образования.</w:t>
      </w:r>
    </w:p>
    <w:p w:rsidR="00E032FF" w:rsidRDefault="00E032FF" w:rsidP="005B7474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032FF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и прогноз ожидаемых социальных, экономических и экологических результатов от реализации подпрограммы </w:t>
      </w:r>
      <w:r w:rsidR="002230DE">
        <w:rPr>
          <w:rFonts w:ascii="Times New Roman" w:hAnsi="Times New Roman" w:cs="Times New Roman"/>
          <w:b/>
          <w:sz w:val="28"/>
          <w:szCs w:val="28"/>
        </w:rPr>
        <w:t>1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3422">
        <w:rPr>
          <w:rFonts w:ascii="Times New Roman" w:hAnsi="Times New Roman" w:cs="Times New Roman"/>
          <w:bCs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bCs/>
          <w:sz w:val="28"/>
          <w:szCs w:val="28"/>
        </w:rPr>
        <w:t>подп</w:t>
      </w:r>
      <w:r w:rsidRPr="004A3422">
        <w:rPr>
          <w:rFonts w:ascii="Times New Roman" w:hAnsi="Times New Roman" w:cs="Times New Roman"/>
          <w:bCs/>
          <w:sz w:val="28"/>
          <w:szCs w:val="28"/>
        </w:rPr>
        <w:t>рограммы обеспечит достижение следующих результатов.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3422">
        <w:rPr>
          <w:rFonts w:ascii="Times New Roman" w:hAnsi="Times New Roman" w:cs="Times New Roman"/>
          <w:b/>
          <w:bCs/>
          <w:sz w:val="28"/>
          <w:szCs w:val="28"/>
        </w:rPr>
        <w:t>В системе дошкольного образования: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3422">
        <w:rPr>
          <w:rFonts w:ascii="Times New Roman" w:hAnsi="Times New Roman" w:cs="Times New Roman"/>
          <w:bCs/>
          <w:sz w:val="28"/>
          <w:szCs w:val="28"/>
        </w:rPr>
        <w:t xml:space="preserve">- будет  отсутствовать  очередь  </w:t>
      </w:r>
      <w:proofErr w:type="gramStart"/>
      <w:r w:rsidRPr="004A3422">
        <w:rPr>
          <w:rFonts w:ascii="Times New Roman" w:hAnsi="Times New Roman" w:cs="Times New Roman"/>
          <w:bCs/>
          <w:sz w:val="28"/>
          <w:szCs w:val="28"/>
        </w:rPr>
        <w:t>на зачисление детей в возрасте от двух месяцев до семи лет в дошкольные образовательные организации</w:t>
      </w:r>
      <w:proofErr w:type="gramEnd"/>
      <w:r w:rsidRPr="004A3422">
        <w:rPr>
          <w:rFonts w:ascii="Times New Roman" w:hAnsi="Times New Roman" w:cs="Times New Roman"/>
          <w:bCs/>
          <w:sz w:val="28"/>
          <w:szCs w:val="28"/>
        </w:rPr>
        <w:t>.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3422">
        <w:rPr>
          <w:rFonts w:ascii="Times New Roman" w:hAnsi="Times New Roman" w:cs="Times New Roman"/>
          <w:b/>
          <w:bCs/>
          <w:sz w:val="28"/>
          <w:szCs w:val="28"/>
        </w:rPr>
        <w:t>В системе общего образования: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3422">
        <w:rPr>
          <w:rFonts w:ascii="Times New Roman" w:hAnsi="Times New Roman" w:cs="Times New Roman"/>
          <w:bCs/>
          <w:sz w:val="28"/>
          <w:szCs w:val="28"/>
        </w:rPr>
        <w:lastRenderedPageBreak/>
        <w:t>- всем обучающимся в муниципальных общеобразовательных организациях к 2030 году будет предоставлена возможность обучаться в соответствии с основными современными требованиями (с учетом федеральных государственных образовательных стандартов);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3422">
        <w:rPr>
          <w:rFonts w:ascii="Times New Roman" w:hAnsi="Times New Roman" w:cs="Times New Roman"/>
          <w:bCs/>
          <w:sz w:val="28"/>
          <w:szCs w:val="28"/>
        </w:rPr>
        <w:t>- доля выпускников муниципальных общеобразовательных организаций, получивших аттестаты об основном общем и среднем общем образовании, в общей численности выпускников муниципальных общеобразовательных организаций составит не менее 98,1%.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3422">
        <w:rPr>
          <w:rFonts w:ascii="Times New Roman" w:hAnsi="Times New Roman" w:cs="Times New Roman"/>
          <w:b/>
          <w:bCs/>
          <w:sz w:val="28"/>
          <w:szCs w:val="28"/>
        </w:rPr>
        <w:t>В системе воспитания и дополнительного образования детей: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4A3422">
        <w:rPr>
          <w:rFonts w:ascii="Times New Roman" w:hAnsi="Times New Roman" w:cs="Times New Roman"/>
          <w:bCs/>
          <w:sz w:val="28"/>
          <w:szCs w:val="28"/>
        </w:rPr>
        <w:t>- охват детей программами дополнительного образования будет на уровне не ниже 80%; муниципальная система дополнительного образования детей на основе лучших практик обеспечит реализацию современных, вариативных и востребованных дополнительных общеобразовательных программ различных направленностей для детей, в том числе технической и естественнонаучной, соответствующих интересам детей и их родителей, региональным особенностям и потребностям социально-экономического и технологического развития страны.</w:t>
      </w:r>
      <w:proofErr w:type="gramEnd"/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3422">
        <w:rPr>
          <w:rFonts w:ascii="Times New Roman" w:hAnsi="Times New Roman" w:cs="Times New Roman"/>
          <w:b/>
          <w:bCs/>
          <w:sz w:val="28"/>
          <w:szCs w:val="28"/>
        </w:rPr>
        <w:t>Результаты для педагогов:</w:t>
      </w: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A3422" w:rsidRPr="004A3422" w:rsidRDefault="004A3422" w:rsidP="004A34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3422">
        <w:rPr>
          <w:rFonts w:ascii="Times New Roman" w:hAnsi="Times New Roman" w:cs="Times New Roman"/>
          <w:bCs/>
          <w:sz w:val="28"/>
          <w:szCs w:val="28"/>
        </w:rPr>
        <w:t xml:space="preserve">- соотношение средней заработной платы педагогических работников муниципальных образовательных организаций составит не менее 100% </w:t>
      </w:r>
      <w:proofErr w:type="gramStart"/>
      <w:r w:rsidRPr="004A3422">
        <w:rPr>
          <w:rFonts w:ascii="Times New Roman" w:hAnsi="Times New Roman" w:cs="Times New Roman"/>
          <w:bCs/>
          <w:sz w:val="28"/>
          <w:szCs w:val="28"/>
        </w:rPr>
        <w:t>от среднего дохода от трудовой деятельности региона в зависимости от уровня образования при условии</w:t>
      </w:r>
      <w:proofErr w:type="gramEnd"/>
      <w:r w:rsidRPr="004A3422">
        <w:rPr>
          <w:rFonts w:ascii="Times New Roman" w:hAnsi="Times New Roman" w:cs="Times New Roman"/>
          <w:bCs/>
          <w:sz w:val="28"/>
          <w:szCs w:val="28"/>
        </w:rPr>
        <w:t xml:space="preserve"> ее </w:t>
      </w:r>
      <w:proofErr w:type="spellStart"/>
      <w:r w:rsidRPr="004A3422">
        <w:rPr>
          <w:rFonts w:ascii="Times New Roman" w:hAnsi="Times New Roman" w:cs="Times New Roman"/>
          <w:bCs/>
          <w:sz w:val="28"/>
          <w:szCs w:val="28"/>
        </w:rPr>
        <w:t>неснижения</w:t>
      </w:r>
      <w:proofErr w:type="spellEnd"/>
      <w:r w:rsidRPr="004A3422">
        <w:rPr>
          <w:rFonts w:ascii="Times New Roman" w:hAnsi="Times New Roman" w:cs="Times New Roman"/>
          <w:bCs/>
          <w:sz w:val="28"/>
          <w:szCs w:val="28"/>
        </w:rPr>
        <w:t xml:space="preserve"> по сравнению с предыдущим годом.</w:t>
      </w:r>
    </w:p>
    <w:p w:rsidR="00E948EF" w:rsidRPr="004C7D7E" w:rsidRDefault="00E948EF" w:rsidP="00E948EF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D7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осуществляется в соответствии с </w:t>
      </w:r>
      <w:hyperlink r:id="rId6" w:history="1">
        <w:r w:rsidRPr="004C7D7E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4C7D7E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муниципальных долгосрочных целевых программ Ковровского района, утвержденным постановлением администрации Ковровского района от 28.02.2011 N 153 "О порядке разработки, формирования, реализации, мониторинга и оценки эффективности муниципальных долгосрочных целевых программ Ковровского района".</w:t>
      </w:r>
    </w:p>
    <w:p w:rsidR="002230DE" w:rsidRPr="002230DE" w:rsidRDefault="002230DE" w:rsidP="002230D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30DE">
        <w:rPr>
          <w:rFonts w:ascii="Times New Roman" w:hAnsi="Times New Roman" w:cs="Times New Roman"/>
          <w:bCs/>
          <w:sz w:val="28"/>
          <w:szCs w:val="28"/>
        </w:rPr>
        <w:t>.</w:t>
      </w:r>
    </w:p>
    <w:p w:rsidR="005F695C" w:rsidRPr="00F208D8" w:rsidRDefault="00E948EF" w:rsidP="005B7474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5F695C" w:rsidRPr="00F208D8">
        <w:rPr>
          <w:rFonts w:ascii="Times New Roman" w:hAnsi="Times New Roman" w:cs="Times New Roman"/>
          <w:b/>
          <w:sz w:val="28"/>
          <w:szCs w:val="28"/>
        </w:rPr>
        <w:t>. Ресурсное обеспечение муниципальной программы</w:t>
      </w:r>
    </w:p>
    <w:p w:rsidR="005F695C" w:rsidRPr="005F695C" w:rsidRDefault="006E2A9F" w:rsidP="001C5446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5F695C" w:rsidRPr="00F208D8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 w:rsidR="008017BB" w:rsidRPr="00F208D8">
        <w:rPr>
          <w:rFonts w:ascii="Times New Roman" w:hAnsi="Times New Roman" w:cs="Times New Roman"/>
          <w:sz w:val="28"/>
          <w:szCs w:val="28"/>
        </w:rPr>
        <w:t>подпрограммы</w:t>
      </w:r>
      <w:r w:rsidR="005F695C" w:rsidRPr="00F208D8"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федерального бюджета – </w:t>
      </w:r>
      <w:r w:rsidR="00762B38" w:rsidRPr="00F208D8">
        <w:rPr>
          <w:rFonts w:ascii="Times New Roman" w:hAnsi="Times New Roman" w:cs="Times New Roman"/>
          <w:sz w:val="28"/>
          <w:szCs w:val="28"/>
        </w:rPr>
        <w:t>518939,</w:t>
      </w:r>
      <w:r w:rsidR="009E6016" w:rsidRPr="00F208D8">
        <w:rPr>
          <w:rFonts w:ascii="Times New Roman" w:hAnsi="Times New Roman" w:cs="Times New Roman"/>
          <w:sz w:val="28"/>
          <w:szCs w:val="28"/>
        </w:rPr>
        <w:t>3</w:t>
      </w:r>
      <w:r w:rsidR="005F695C" w:rsidRPr="00F208D8">
        <w:rPr>
          <w:rFonts w:ascii="Times New Roman" w:hAnsi="Times New Roman" w:cs="Times New Roman"/>
          <w:sz w:val="28"/>
          <w:szCs w:val="28"/>
        </w:rPr>
        <w:t xml:space="preserve"> тыс. руб., областного бюджета – </w:t>
      </w:r>
      <w:r w:rsidR="00762B38" w:rsidRPr="00F208D8">
        <w:rPr>
          <w:rFonts w:ascii="Times New Roman" w:hAnsi="Times New Roman" w:cs="Times New Roman"/>
          <w:sz w:val="28"/>
          <w:szCs w:val="28"/>
        </w:rPr>
        <w:t>2927263,6</w:t>
      </w:r>
      <w:r w:rsidR="005F695C" w:rsidRPr="00F208D8">
        <w:rPr>
          <w:rFonts w:ascii="Times New Roman" w:hAnsi="Times New Roman" w:cs="Times New Roman"/>
          <w:sz w:val="28"/>
          <w:szCs w:val="28"/>
        </w:rPr>
        <w:t xml:space="preserve"> тыс. руб., муниципального бюджета – </w:t>
      </w:r>
      <w:r w:rsidR="00762B38" w:rsidRPr="00F208D8">
        <w:rPr>
          <w:rFonts w:ascii="Times New Roman" w:hAnsi="Times New Roman" w:cs="Times New Roman"/>
          <w:sz w:val="28"/>
          <w:szCs w:val="28"/>
        </w:rPr>
        <w:t>2076857,9</w:t>
      </w:r>
      <w:r w:rsidR="005F695C" w:rsidRPr="00F208D8">
        <w:rPr>
          <w:rFonts w:ascii="Times New Roman" w:hAnsi="Times New Roman" w:cs="Times New Roman"/>
          <w:sz w:val="28"/>
          <w:szCs w:val="28"/>
        </w:rPr>
        <w:t xml:space="preserve"> тыс. руб., внебюджетные средства – </w:t>
      </w:r>
      <w:r w:rsidR="00762B38" w:rsidRPr="00F208D8">
        <w:rPr>
          <w:rFonts w:ascii="Times New Roman" w:hAnsi="Times New Roman" w:cs="Times New Roman"/>
          <w:sz w:val="28"/>
          <w:szCs w:val="28"/>
        </w:rPr>
        <w:t>10777,2</w:t>
      </w:r>
      <w:r w:rsidR="005F695C" w:rsidRPr="00F208D8">
        <w:rPr>
          <w:rFonts w:ascii="Times New Roman" w:hAnsi="Times New Roman" w:cs="Times New Roman"/>
          <w:sz w:val="28"/>
          <w:szCs w:val="28"/>
        </w:rPr>
        <w:t xml:space="preserve"> тыс. руб.</w:t>
      </w:r>
      <w:proofErr w:type="gramEnd"/>
    </w:p>
    <w:p w:rsidR="00DB15B1" w:rsidRPr="00454D53" w:rsidRDefault="00E032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454D53" w:rsidRPr="00454D53">
        <w:rPr>
          <w:rFonts w:ascii="Times New Roman" w:hAnsi="Times New Roman" w:cs="Times New Roman"/>
          <w:b/>
          <w:sz w:val="28"/>
          <w:szCs w:val="28"/>
        </w:rPr>
        <w:t>. Прогноз конечных результатов реализации подпрограммы 1</w:t>
      </w:r>
    </w:p>
    <w:p w:rsidR="0092672D" w:rsidRPr="00454D53" w:rsidRDefault="0092672D" w:rsidP="0092672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454D53">
        <w:rPr>
          <w:rFonts w:ascii="Times New Roman" w:hAnsi="Times New Roman" w:cs="Times New Roman"/>
          <w:sz w:val="28"/>
          <w:szCs w:val="28"/>
        </w:rPr>
        <w:t>Результатами реализации основных мероприятий подпрограммы 1 станет следующее:</w:t>
      </w:r>
    </w:p>
    <w:p w:rsidR="0092672D" w:rsidRPr="00454D53" w:rsidRDefault="0092672D" w:rsidP="009267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2672D" w:rsidRPr="00F208D8" w:rsidRDefault="0092672D" w:rsidP="009267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будет отсутствовать  очередь  на зачисление детей в возрасте от 2 месяцев до 7 лет в дошкольные образовательные организации;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выполнены государственные гарантии общедоступности и бесплатности дошкольного и общего образования;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удельный вес численности детей-инвалидов, обучающихся по программам общего образования на дому с использованием дистанционных образовательных технологий, составит не менее 1,8% в общей численности детей-инвалидов, которым не противопоказано данное обучение;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к 2030 году доля педагогических работников, прошедших повышение квалификации, от общего числа педагогических работников района составит 89%;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средняя заработная плата педагогических работников муниципальных дошкольных образовательных организаций ежегодно составит не менее 100% от средней заработной платы в сфере общего образования во Владимирской области;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средняя заработная плата педагогических работников муниципальных образовательных организаций общего образования ежегодно составит не менее 100% от среднемесячной начисленной заработной платы наемных работников в организациях, у индивидуальных предпринимателей и физических лиц во Владимирской области (среднемесячного дохода от трудовой деятельности);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средняя заработная плата педагогических работников муниципальных организаций дополнительного образования ежегодно составит не менее 100% от средней заработной платы учителей во Владимирской области;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 xml:space="preserve">- увеличится доля </w:t>
      </w:r>
      <w:proofErr w:type="gramStart"/>
      <w:r w:rsidRPr="00F208D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F208D8">
        <w:rPr>
          <w:rFonts w:ascii="Times New Roman" w:hAnsi="Times New Roman" w:cs="Times New Roman"/>
          <w:sz w:val="28"/>
          <w:szCs w:val="28"/>
        </w:rPr>
        <w:t>, обеспеченных подвозом к общеобразовательным организациям школьными автобусами;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к 2030 году не менее 70% организаций реализуют программы начального общего, основного общего и среднего общего образования в сетевой форме;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 не менее 132 педагогическим работникам общеобразовательных организаций обеспечены ежемесячные выплаты денежного вознаграждения за классное руководство;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к 2030 году в 7,1 % общеобразовательных организациях, показавших низкие образовательные результаты по итогам учебного года, и в общеобразовательных организациях, функционирующих в неблагоприятных социальных условиях, разработаны и реализуются мероприятия по повышению качества образования в общеобразовательных организациях;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lastRenderedPageBreak/>
        <w:t>- не менее 75% детей в возрасте от 5 до 18 лет будут иметь возможность обучаться по дополнительным образовательным программам;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- 70% детей с ограниченными возможностями здоровья будут охвачены программами дополнительного образования, в том числе с использованием дистанционных технологий, от общего числа детей указанной категории;</w:t>
      </w:r>
    </w:p>
    <w:p w:rsidR="0092672D" w:rsidRPr="006815F9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 xml:space="preserve">- удельный вес детей школьного возраста, подлежащих отдыху в организациях отдыха детей и их оздоровления в каникулярный период за счет средств субсидии из областного бюджета бюджетам муниципальных образований на организацию отдыха детей в каникулярное время (к общему числу детей от 7 до 17 лет), </w:t>
      </w:r>
      <w:r w:rsidRPr="006815F9">
        <w:rPr>
          <w:rFonts w:ascii="Times New Roman" w:hAnsi="Times New Roman" w:cs="Times New Roman"/>
          <w:sz w:val="28"/>
          <w:szCs w:val="28"/>
        </w:rPr>
        <w:t>будет на уровне не ниже 41%;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обеспечены меры социальной поддержки всем детям-инвалидам дошкольного возраста;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08D8">
        <w:rPr>
          <w:rFonts w:ascii="Times New Roman" w:hAnsi="Times New Roman" w:cs="Times New Roman"/>
          <w:sz w:val="28"/>
          <w:szCs w:val="28"/>
        </w:rPr>
        <w:t>- 100% работников муниципальных образовательных организаций, имеющих право на предоставление компенсации расходов на оплату жилых помещений, отопления и освещения, будут получать компенсацию расходов на оплату жилых помещений, отопления и освещения;</w:t>
      </w:r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8D8">
        <w:rPr>
          <w:rFonts w:ascii="Times New Roman" w:hAnsi="Times New Roman" w:cs="Times New Roman"/>
          <w:sz w:val="28"/>
          <w:szCs w:val="28"/>
        </w:rPr>
        <w:t xml:space="preserve">- ежегодно не менее чем в 2 дошкольных образовательных организациях будут проводиться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</w:r>
      <w:proofErr w:type="spellStart"/>
      <w:r w:rsidRPr="00F208D8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F208D8">
        <w:rPr>
          <w:rFonts w:ascii="Times New Roman" w:hAnsi="Times New Roman" w:cs="Times New Roman"/>
          <w:sz w:val="28"/>
          <w:szCs w:val="28"/>
        </w:rPr>
        <w:t xml:space="preserve">, военизированными и сторожевыми подразделениями организации, подведомственной </w:t>
      </w:r>
      <w:proofErr w:type="spellStart"/>
      <w:r w:rsidRPr="00F208D8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F208D8">
        <w:rPr>
          <w:rFonts w:ascii="Times New Roman" w:hAnsi="Times New Roman" w:cs="Times New Roman"/>
          <w:sz w:val="28"/>
          <w:szCs w:val="28"/>
        </w:rPr>
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года;</w:t>
      </w:r>
      <w:proofErr w:type="gramEnd"/>
    </w:p>
    <w:p w:rsidR="0092672D" w:rsidRPr="00F208D8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8D8">
        <w:rPr>
          <w:rFonts w:ascii="Times New Roman" w:hAnsi="Times New Roman" w:cs="Times New Roman"/>
          <w:sz w:val="28"/>
          <w:szCs w:val="28"/>
        </w:rPr>
        <w:t xml:space="preserve">- ежегодно не менее чем в 2 общеобразовательных организациях будут проводиться мероприятия по антитеррористической защищенности и безопасности (за исключением мероприятий по обеспечению охраной сотрудниками частных охранных организаций, подразделениями вневедомственной охраны </w:t>
      </w:r>
      <w:proofErr w:type="spellStart"/>
      <w:r w:rsidRPr="00F208D8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F208D8">
        <w:rPr>
          <w:rFonts w:ascii="Times New Roman" w:hAnsi="Times New Roman" w:cs="Times New Roman"/>
          <w:sz w:val="28"/>
          <w:szCs w:val="28"/>
        </w:rPr>
        <w:t xml:space="preserve">, военизированными и сторожевыми подразделениями организации, подведомственной </w:t>
      </w:r>
      <w:proofErr w:type="spellStart"/>
      <w:r w:rsidRPr="00F208D8">
        <w:rPr>
          <w:rFonts w:ascii="Times New Roman" w:hAnsi="Times New Roman" w:cs="Times New Roman"/>
          <w:sz w:val="28"/>
          <w:szCs w:val="28"/>
        </w:rPr>
        <w:t>Росгвардии</w:t>
      </w:r>
      <w:proofErr w:type="spellEnd"/>
      <w:r w:rsidRPr="00F208D8">
        <w:rPr>
          <w:rFonts w:ascii="Times New Roman" w:hAnsi="Times New Roman" w:cs="Times New Roman"/>
          <w:sz w:val="28"/>
          <w:szCs w:val="28"/>
        </w:rPr>
        <w:t>, или подразделениями ведомственной охраны федеральных органов исполнительной власти, имеющих право на создание ведомственной охраны) и по подготовке к началу учебного года;</w:t>
      </w:r>
      <w:proofErr w:type="gramEnd"/>
    </w:p>
    <w:p w:rsidR="0092672D" w:rsidRPr="007F011F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- повысится удельный вес численности учителей в возрасте до 35 лет общеобразовательных организаций в общей их численности до 25,0% в 2030 году;</w:t>
      </w:r>
    </w:p>
    <w:p w:rsidR="0092672D" w:rsidRPr="007F011F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 xml:space="preserve">- процент </w:t>
      </w:r>
      <w:proofErr w:type="spellStart"/>
      <w:r w:rsidRPr="007F011F">
        <w:rPr>
          <w:rFonts w:ascii="Times New Roman" w:hAnsi="Times New Roman" w:cs="Times New Roman"/>
          <w:sz w:val="28"/>
          <w:szCs w:val="28"/>
        </w:rPr>
        <w:t>закрепляемости</w:t>
      </w:r>
      <w:proofErr w:type="spellEnd"/>
      <w:r w:rsidRPr="007F011F">
        <w:rPr>
          <w:rFonts w:ascii="Times New Roman" w:hAnsi="Times New Roman" w:cs="Times New Roman"/>
          <w:sz w:val="28"/>
          <w:szCs w:val="28"/>
        </w:rPr>
        <w:t xml:space="preserve"> молодых специалистов (3 года с момента приема на работу) составит 80%;</w:t>
      </w:r>
    </w:p>
    <w:p w:rsidR="0092672D" w:rsidRPr="007F011F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lastRenderedPageBreak/>
        <w:t xml:space="preserve">- к 2030 году удельный вес численности обучающихся по программам начального общего, основного общего и среднего общего образования, участвующих в олимпиадах и конкурсах различного уровня, в общей </w:t>
      </w:r>
      <w:proofErr w:type="gramStart"/>
      <w:r w:rsidRPr="007F011F"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 w:rsidRPr="007F011F">
        <w:rPr>
          <w:rFonts w:ascii="Times New Roman" w:hAnsi="Times New Roman" w:cs="Times New Roman"/>
          <w:sz w:val="28"/>
          <w:szCs w:val="28"/>
        </w:rPr>
        <w:t xml:space="preserve"> обучающихся по программам начального общего, основного общего и среднего общего образования составит 50%;</w:t>
      </w:r>
    </w:p>
    <w:p w:rsidR="0092672D" w:rsidRPr="007F011F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>- уровень удовлетворенности населения качеством образовательных услуг составит не менее 90%;</w:t>
      </w:r>
    </w:p>
    <w:p w:rsidR="0092672D" w:rsidRPr="007F011F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 xml:space="preserve">- ежегодно доля детей в возрасте от 5 до 18 лет, получающих дополнительное образование с использованием сертификата дополнительного образования, в </w:t>
      </w:r>
      <w:proofErr w:type="gramStart"/>
      <w:r w:rsidRPr="007F011F">
        <w:rPr>
          <w:rFonts w:ascii="Times New Roman" w:hAnsi="Times New Roman" w:cs="Times New Roman"/>
          <w:sz w:val="28"/>
          <w:szCs w:val="28"/>
        </w:rPr>
        <w:t>общей численности детей, получающих дополнительное образование за счет бюджетных средств составит</w:t>
      </w:r>
      <w:proofErr w:type="gramEnd"/>
      <w:r w:rsidRPr="007F011F">
        <w:rPr>
          <w:rFonts w:ascii="Times New Roman" w:hAnsi="Times New Roman" w:cs="Times New Roman"/>
          <w:sz w:val="28"/>
          <w:szCs w:val="28"/>
        </w:rPr>
        <w:t xml:space="preserve"> 100%;</w:t>
      </w:r>
    </w:p>
    <w:p w:rsidR="0092672D" w:rsidRPr="007E19EE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EE">
        <w:rPr>
          <w:rFonts w:ascii="Times New Roman" w:hAnsi="Times New Roman" w:cs="Times New Roman"/>
          <w:sz w:val="28"/>
          <w:szCs w:val="28"/>
        </w:rPr>
        <w:t>- не менее 10% детей в возрасте от 5 до 18 лет, будут использовать сертификаты дополнительного образования в статусе сертификатов персонифицированного финансирования;</w:t>
      </w:r>
    </w:p>
    <w:p w:rsidR="0092672D" w:rsidRPr="007E19EE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EE">
        <w:rPr>
          <w:rFonts w:ascii="Times New Roman" w:hAnsi="Times New Roman" w:cs="Times New Roman"/>
          <w:sz w:val="28"/>
          <w:szCs w:val="28"/>
        </w:rPr>
        <w:t>- доля обучающихся 1 классов муниципальных и частных общеобразовательных организаций, обеспеченных местами в группах продленного дня, от общего количества обучающихся 1 классов муниципальных и частных общеобразовательных организаций, нуждающихся в местах в группах продленного дня, составит 100%;</w:t>
      </w:r>
    </w:p>
    <w:p w:rsidR="0092672D" w:rsidRPr="007E19EE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EE">
        <w:rPr>
          <w:rFonts w:ascii="Times New Roman" w:hAnsi="Times New Roman" w:cs="Times New Roman"/>
          <w:sz w:val="28"/>
          <w:szCs w:val="28"/>
        </w:rPr>
        <w:t>- обеспечены выплаты ежемесячного денежного вознаграждения 5 советникам директоров по воспитанию и взаимодействию с детскими общественными объединениями;</w:t>
      </w:r>
    </w:p>
    <w:p w:rsidR="0092672D" w:rsidRPr="007F011F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19EE">
        <w:rPr>
          <w:rFonts w:ascii="Times New Roman" w:hAnsi="Times New Roman" w:cs="Times New Roman"/>
          <w:sz w:val="28"/>
          <w:szCs w:val="28"/>
        </w:rPr>
        <w:t>- ежегодно в 5 муниципальных общеобразовательных организаций будут реализовываться мероприятия по обеспечению деятельности советников директора по воспитанию и взаимодействию с детскими общественными объединениями;</w:t>
      </w:r>
    </w:p>
    <w:p w:rsidR="0092672D" w:rsidRPr="007F011F" w:rsidRDefault="0092672D" w:rsidP="0092672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011F">
        <w:rPr>
          <w:rFonts w:ascii="Times New Roman" w:hAnsi="Times New Roman" w:cs="Times New Roman"/>
          <w:sz w:val="28"/>
          <w:szCs w:val="28"/>
        </w:rPr>
        <w:t xml:space="preserve">- к 2030 году в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F011F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организациях будут реализовывать программы углубленного и профильного изучения предметов, в том числе </w:t>
      </w:r>
      <w:proofErr w:type="gramStart"/>
      <w:r w:rsidRPr="007F011F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gramEnd"/>
      <w:r w:rsidRPr="007F011F">
        <w:rPr>
          <w:rFonts w:ascii="Times New Roman" w:hAnsi="Times New Roman" w:cs="Times New Roman"/>
          <w:sz w:val="28"/>
          <w:szCs w:val="28"/>
        </w:rPr>
        <w:t>, аграрной, социально-педагогической и инженерной направленности.</w:t>
      </w:r>
    </w:p>
    <w:p w:rsidR="0092672D" w:rsidRPr="007F011F" w:rsidRDefault="0092672D" w:rsidP="009267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53848" w:rsidRPr="006D7B08" w:rsidRDefault="00E032FF" w:rsidP="006D7B0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6D7B08" w:rsidRPr="006D7B08">
        <w:rPr>
          <w:rFonts w:ascii="Times New Roman" w:hAnsi="Times New Roman" w:cs="Times New Roman"/>
          <w:b/>
          <w:sz w:val="28"/>
          <w:szCs w:val="28"/>
        </w:rPr>
        <w:t>. Перечень мероприятий подпрограммы 1 "Развитие дошкольного, общего и дополнительного образования детей"</w:t>
      </w: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p w:rsidR="00553848" w:rsidRDefault="00553848">
      <w:pPr>
        <w:pStyle w:val="ConsPlusNormal"/>
        <w:jc w:val="both"/>
      </w:pPr>
    </w:p>
    <w:sectPr w:rsidR="00553848" w:rsidSect="00E72744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48"/>
    <w:rsid w:val="00000280"/>
    <w:rsid w:val="0001005D"/>
    <w:rsid w:val="000575B5"/>
    <w:rsid w:val="00080EE8"/>
    <w:rsid w:val="00095E6A"/>
    <w:rsid w:val="00097925"/>
    <w:rsid w:val="000C4B82"/>
    <w:rsid w:val="00145053"/>
    <w:rsid w:val="001705B3"/>
    <w:rsid w:val="00177F1B"/>
    <w:rsid w:val="0018251B"/>
    <w:rsid w:val="001A51A2"/>
    <w:rsid w:val="001C5446"/>
    <w:rsid w:val="001D6FE6"/>
    <w:rsid w:val="0022131C"/>
    <w:rsid w:val="002230DE"/>
    <w:rsid w:val="00224363"/>
    <w:rsid w:val="00226997"/>
    <w:rsid w:val="00227B85"/>
    <w:rsid w:val="0024166A"/>
    <w:rsid w:val="00280652"/>
    <w:rsid w:val="002D5E88"/>
    <w:rsid w:val="002E2337"/>
    <w:rsid w:val="002E5B68"/>
    <w:rsid w:val="00334498"/>
    <w:rsid w:val="00350D8F"/>
    <w:rsid w:val="00393CE4"/>
    <w:rsid w:val="00395F39"/>
    <w:rsid w:val="003E1E36"/>
    <w:rsid w:val="003E5A2E"/>
    <w:rsid w:val="003F22D4"/>
    <w:rsid w:val="003F651B"/>
    <w:rsid w:val="00434E96"/>
    <w:rsid w:val="00452B02"/>
    <w:rsid w:val="00454D53"/>
    <w:rsid w:val="00471B78"/>
    <w:rsid w:val="00476480"/>
    <w:rsid w:val="004A3422"/>
    <w:rsid w:val="004C7C76"/>
    <w:rsid w:val="004D2048"/>
    <w:rsid w:val="004E4D35"/>
    <w:rsid w:val="005128FD"/>
    <w:rsid w:val="00513A3E"/>
    <w:rsid w:val="00517F8A"/>
    <w:rsid w:val="005445D7"/>
    <w:rsid w:val="005451D0"/>
    <w:rsid w:val="00553848"/>
    <w:rsid w:val="00575405"/>
    <w:rsid w:val="0058491B"/>
    <w:rsid w:val="00596972"/>
    <w:rsid w:val="005B4970"/>
    <w:rsid w:val="005B528C"/>
    <w:rsid w:val="005B7474"/>
    <w:rsid w:val="005F695C"/>
    <w:rsid w:val="006374CA"/>
    <w:rsid w:val="006521C5"/>
    <w:rsid w:val="00670B55"/>
    <w:rsid w:val="006815F9"/>
    <w:rsid w:val="006908AE"/>
    <w:rsid w:val="006B35A4"/>
    <w:rsid w:val="006B3757"/>
    <w:rsid w:val="006D7B08"/>
    <w:rsid w:val="006E2A9F"/>
    <w:rsid w:val="00737BCD"/>
    <w:rsid w:val="00762B38"/>
    <w:rsid w:val="00767273"/>
    <w:rsid w:val="007C5562"/>
    <w:rsid w:val="007E19EE"/>
    <w:rsid w:val="007F011F"/>
    <w:rsid w:val="008017BB"/>
    <w:rsid w:val="00855EFB"/>
    <w:rsid w:val="008B0A52"/>
    <w:rsid w:val="008D5D96"/>
    <w:rsid w:val="008E1071"/>
    <w:rsid w:val="009149E2"/>
    <w:rsid w:val="00916CAF"/>
    <w:rsid w:val="0092672D"/>
    <w:rsid w:val="009269A0"/>
    <w:rsid w:val="00955F7F"/>
    <w:rsid w:val="00972142"/>
    <w:rsid w:val="00972CF3"/>
    <w:rsid w:val="00991746"/>
    <w:rsid w:val="009A1026"/>
    <w:rsid w:val="009C6742"/>
    <w:rsid w:val="009D4B18"/>
    <w:rsid w:val="009E6016"/>
    <w:rsid w:val="009F63EC"/>
    <w:rsid w:val="00A1509A"/>
    <w:rsid w:val="00A27160"/>
    <w:rsid w:val="00A42847"/>
    <w:rsid w:val="00A847F9"/>
    <w:rsid w:val="00AE103A"/>
    <w:rsid w:val="00AE2D7E"/>
    <w:rsid w:val="00B7179D"/>
    <w:rsid w:val="00B85BD0"/>
    <w:rsid w:val="00BA5720"/>
    <w:rsid w:val="00BC5824"/>
    <w:rsid w:val="00BF2847"/>
    <w:rsid w:val="00C35324"/>
    <w:rsid w:val="00C35FF1"/>
    <w:rsid w:val="00C4338F"/>
    <w:rsid w:val="00C51D01"/>
    <w:rsid w:val="00C63A5B"/>
    <w:rsid w:val="00C71A4D"/>
    <w:rsid w:val="00C77D33"/>
    <w:rsid w:val="00CA6013"/>
    <w:rsid w:val="00CB4279"/>
    <w:rsid w:val="00CD0C2C"/>
    <w:rsid w:val="00D0321A"/>
    <w:rsid w:val="00D16BE7"/>
    <w:rsid w:val="00D34795"/>
    <w:rsid w:val="00D350B0"/>
    <w:rsid w:val="00D50C0A"/>
    <w:rsid w:val="00DB15B1"/>
    <w:rsid w:val="00DB2096"/>
    <w:rsid w:val="00DF1366"/>
    <w:rsid w:val="00E032FF"/>
    <w:rsid w:val="00E051DF"/>
    <w:rsid w:val="00E17531"/>
    <w:rsid w:val="00E37366"/>
    <w:rsid w:val="00E461D7"/>
    <w:rsid w:val="00E66076"/>
    <w:rsid w:val="00E71E04"/>
    <w:rsid w:val="00E721DC"/>
    <w:rsid w:val="00E72744"/>
    <w:rsid w:val="00E948EF"/>
    <w:rsid w:val="00ED0284"/>
    <w:rsid w:val="00ED511F"/>
    <w:rsid w:val="00F022E0"/>
    <w:rsid w:val="00F03DFF"/>
    <w:rsid w:val="00F208D8"/>
    <w:rsid w:val="00F55945"/>
    <w:rsid w:val="00F57CE3"/>
    <w:rsid w:val="00F656B8"/>
    <w:rsid w:val="00F66E52"/>
    <w:rsid w:val="00F673B4"/>
    <w:rsid w:val="00FC014B"/>
    <w:rsid w:val="00FD24F2"/>
    <w:rsid w:val="00FD4201"/>
    <w:rsid w:val="00FF2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538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8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5384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538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5384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5384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3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38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RLAW072&amp;n=112688&amp;dst=10078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53EA-C07C-43BE-ABD3-B641042F8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38</Pages>
  <Words>9595</Words>
  <Characters>54698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GLBUH</cp:lastModifiedBy>
  <cp:revision>3</cp:revision>
  <dcterms:created xsi:type="dcterms:W3CDTF">2025-03-20T08:42:00Z</dcterms:created>
  <dcterms:modified xsi:type="dcterms:W3CDTF">2025-03-20T08:57:00Z</dcterms:modified>
</cp:coreProperties>
</file>